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19" w:rsidRDefault="00106189">
      <w:pPr>
        <w:pStyle w:val="Corpotesto"/>
        <w:spacing w:before="7"/>
        <w:rPr>
          <w:rFonts w:ascii="Times New Roman"/>
          <w:sz w:val="28"/>
        </w:rPr>
      </w:pPr>
      <w:r>
        <w:rPr>
          <w:rFonts w:ascii="Times New Roman"/>
          <w:noProof/>
          <w:sz w:val="28"/>
          <w:lang w:eastAsia="it-IT"/>
        </w:rPr>
        <w:pict>
          <v:rect id="_x0000_s1026" style="position:absolute;margin-left:21.55pt;margin-top:-99.55pt;width:458.7pt;height:117.8pt;z-index:251658240" stroked="f" strokecolor="#d8d8d8" strokeweight=".25pt">
            <v:fill color2="black"/>
            <v:textbox style="mso-next-textbox:#_x0000_s1026" inset="0,0,0,0">
              <w:txbxContent>
                <w:p w:rsidR="00971416" w:rsidRDefault="00971416" w:rsidP="00971416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60375" cy="631190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37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1416" w:rsidRDefault="00971416" w:rsidP="00971416">
                  <w:pPr>
                    <w:pStyle w:val="Didascalia"/>
                    <w:rPr>
                      <w:rFonts w:ascii="Edwardian Script ITC" w:hAnsi="Edwardian Script ITC"/>
                      <w:b/>
                      <w:sz w:val="56"/>
                      <w:szCs w:val="56"/>
                    </w:rPr>
                  </w:pPr>
                  <w:r>
                    <w:rPr>
                      <w:rFonts w:ascii="Edwardian Script ITC" w:hAnsi="Edwardian Script ITC"/>
                      <w:b/>
                      <w:sz w:val="56"/>
                      <w:szCs w:val="56"/>
                    </w:rPr>
                    <w:t>Città di Foggia</w:t>
                  </w:r>
                </w:p>
                <w:p w:rsidR="00971416" w:rsidRDefault="00971416" w:rsidP="00971416">
                  <w:pPr>
                    <w:pStyle w:val="Titolo5"/>
                    <w:rPr>
                      <w:rFonts w:ascii="Edwardian Script ITC" w:hAnsi="Edwardian Script ITC"/>
                      <w:b/>
                      <w:sz w:val="36"/>
                      <w:szCs w:val="36"/>
                    </w:rPr>
                  </w:pPr>
                  <w:r>
                    <w:rPr>
                      <w:rFonts w:ascii="Edwardian Script ITC" w:hAnsi="Edwardian Script ITC"/>
                      <w:b/>
                      <w:sz w:val="36"/>
                      <w:szCs w:val="36"/>
                    </w:rPr>
                    <w:t>Servizio Sport</w:t>
                  </w:r>
                </w:p>
              </w:txbxContent>
            </v:textbox>
          </v:rect>
        </w:pict>
      </w:r>
    </w:p>
    <w:p w:rsidR="0036136A" w:rsidRDefault="0036136A">
      <w:pPr>
        <w:pStyle w:val="Titolo"/>
      </w:pPr>
    </w:p>
    <w:p w:rsidR="000B6119" w:rsidRDefault="003045A1">
      <w:pPr>
        <w:pStyle w:val="Titolo"/>
      </w:pP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L'ASSEGNAZIONE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NON</w:t>
      </w:r>
      <w:r>
        <w:rPr>
          <w:spacing w:val="-68"/>
        </w:rPr>
        <w:t xml:space="preserve"> </w:t>
      </w:r>
      <w:r>
        <w:t>ESCLUSIVO,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PALESTRE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 w:rsidR="0086276E">
        <w:t>2024</w:t>
      </w:r>
      <w:r>
        <w:t>/202</w:t>
      </w:r>
      <w:r w:rsidR="0086276E">
        <w:t>5</w:t>
      </w:r>
      <w:r>
        <w:t>.</w:t>
      </w:r>
    </w:p>
    <w:p w:rsidR="000B6119" w:rsidRDefault="003045A1">
      <w:pPr>
        <w:pStyle w:val="Corpotesto"/>
        <w:spacing w:before="246"/>
        <w:ind w:left="1227" w:right="763"/>
        <w:jc w:val="center"/>
      </w:pPr>
      <w:r>
        <w:t>In</w:t>
      </w:r>
      <w:r>
        <w:rPr>
          <w:spacing w:val="-2"/>
        </w:rPr>
        <w:t xml:space="preserve"> </w:t>
      </w:r>
      <w:r>
        <w:t>esecuzione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Determina</w:t>
      </w:r>
      <w:r w:rsidR="0036136A">
        <w:t>zione</w:t>
      </w:r>
      <w:r>
        <w:t xml:space="preserve"> dirigenziale</w:t>
      </w:r>
      <w:r>
        <w:rPr>
          <w:spacing w:val="-3"/>
        </w:rPr>
        <w:t xml:space="preserve"> </w:t>
      </w:r>
      <w:r>
        <w:t>n.</w:t>
      </w:r>
      <w:r w:rsidR="00F92343">
        <w:t xml:space="preserve"> </w:t>
      </w:r>
      <w:r w:rsidR="00EB2A11">
        <w:t>______________</w:t>
      </w:r>
    </w:p>
    <w:p w:rsidR="000B6119" w:rsidRDefault="000B6119">
      <w:pPr>
        <w:pStyle w:val="Corpotesto"/>
        <w:rPr>
          <w:sz w:val="21"/>
        </w:rPr>
      </w:pPr>
    </w:p>
    <w:p w:rsidR="00E738A0" w:rsidRDefault="00E738A0" w:rsidP="003334D0">
      <w:pPr>
        <w:pStyle w:val="Titolo21"/>
        <w:ind w:left="588"/>
        <w:jc w:val="center"/>
      </w:pPr>
    </w:p>
    <w:p w:rsidR="003334D0" w:rsidRPr="002A3E74" w:rsidRDefault="003334D0" w:rsidP="003334D0">
      <w:pPr>
        <w:pStyle w:val="Titolo21"/>
        <w:ind w:left="588"/>
        <w:jc w:val="center"/>
        <w:rPr>
          <w:sz w:val="32"/>
          <w:szCs w:val="32"/>
        </w:rPr>
      </w:pPr>
      <w:r w:rsidRPr="002A3E74">
        <w:rPr>
          <w:sz w:val="32"/>
          <w:szCs w:val="32"/>
        </w:rPr>
        <w:t>IL DIRIGENTE DEL SERVIZIO SPORT</w:t>
      </w:r>
    </w:p>
    <w:p w:rsidR="003334D0" w:rsidRDefault="003334D0">
      <w:pPr>
        <w:pStyle w:val="Titolo21"/>
        <w:ind w:left="588"/>
      </w:pPr>
    </w:p>
    <w:p w:rsidR="003334D0" w:rsidRDefault="003334D0" w:rsidP="003334D0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color w:val="00000A"/>
          <w:sz w:val="24"/>
          <w:szCs w:val="24"/>
        </w:rPr>
        <w:t>RENDE NOTO</w:t>
      </w:r>
    </w:p>
    <w:p w:rsidR="003334D0" w:rsidRDefault="003334D0" w:rsidP="003334D0">
      <w:pPr>
        <w:pStyle w:val="Corpotesto"/>
        <w:spacing w:before="1"/>
        <w:ind w:left="588"/>
        <w:jc w:val="both"/>
        <w:rPr>
          <w:rFonts w:ascii="Calibri" w:eastAsiaTheme="minorHAnsi" w:hAnsi="Calibri" w:cs="Calibri"/>
          <w:color w:val="00000A"/>
          <w:sz w:val="24"/>
          <w:szCs w:val="24"/>
        </w:rPr>
      </w:pPr>
    </w:p>
    <w:p w:rsidR="003334D0" w:rsidRPr="00973742" w:rsidRDefault="00AC520A" w:rsidP="00973742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c</w:t>
      </w:r>
      <w:r w:rsidR="003334D0" w:rsidRPr="00973742">
        <w:rPr>
          <w:rFonts w:ascii="Palatino Linotype" w:hAnsi="Palatino Linotype"/>
          <w:sz w:val="22"/>
          <w:szCs w:val="22"/>
        </w:rPr>
        <w:t>he</w:t>
      </w:r>
      <w:proofErr w:type="gramEnd"/>
      <w:r w:rsidR="00973742" w:rsidRPr="00973742">
        <w:rPr>
          <w:rFonts w:ascii="Palatino Linotype" w:hAnsi="Palatino Linotype"/>
          <w:sz w:val="22"/>
          <w:szCs w:val="22"/>
        </w:rPr>
        <w:t xml:space="preserve">, ai sensi del </w:t>
      </w:r>
      <w:r w:rsidR="00973742" w:rsidRPr="008D37B5">
        <w:rPr>
          <w:rFonts w:ascii="Palatino Linotype" w:hAnsi="Palatino Linotype"/>
          <w:sz w:val="22"/>
          <w:szCs w:val="22"/>
        </w:rPr>
        <w:t>vigente “Regolamento per l’affidamento in gestione e concessione in uso degli impianti sportivi comunali”, approvato con deliberazione della Commissione Straordinaria con i poteri del Consiglio Comunale n. 3 del 27.01.2022</w:t>
      </w:r>
      <w:r>
        <w:rPr>
          <w:rFonts w:ascii="Palatino Linotype" w:hAnsi="Palatino Linotype"/>
          <w:sz w:val="22"/>
          <w:szCs w:val="22"/>
        </w:rPr>
        <w:t>,</w:t>
      </w:r>
      <w:r w:rsidR="003334D0" w:rsidRPr="00973742">
        <w:rPr>
          <w:rFonts w:ascii="Palatino Linotype" w:hAnsi="Palatino Linotype"/>
          <w:sz w:val="22"/>
          <w:szCs w:val="22"/>
        </w:rPr>
        <w:t xml:space="preserve"> sono aperti i termini per la presentazione delle domande per l’assegnazione in uso continuativo a tempo determinato (stagi</w:t>
      </w:r>
      <w:r w:rsidR="00FF7C85">
        <w:rPr>
          <w:rFonts w:ascii="Palatino Linotype" w:hAnsi="Palatino Linotype"/>
          <w:sz w:val="22"/>
          <w:szCs w:val="22"/>
        </w:rPr>
        <w:t>onale), per l’anno sportivo 2023/2024</w:t>
      </w:r>
      <w:r w:rsidR="00973742">
        <w:rPr>
          <w:rFonts w:ascii="Palatino Linotype" w:hAnsi="Palatino Linotype"/>
          <w:sz w:val="22"/>
          <w:szCs w:val="22"/>
        </w:rPr>
        <w:t xml:space="preserve"> (settembre/giugno)</w:t>
      </w:r>
      <w:r w:rsidR="003334D0" w:rsidRPr="00973742">
        <w:rPr>
          <w:rFonts w:ascii="Palatino Linotype" w:hAnsi="Palatino Linotype"/>
          <w:sz w:val="22"/>
          <w:szCs w:val="22"/>
        </w:rPr>
        <w:t>, delle seguenti palestre di proprietà comunale:</w:t>
      </w:r>
    </w:p>
    <w:p w:rsidR="003334D0" w:rsidRPr="00973742" w:rsidRDefault="003334D0" w:rsidP="00973742">
      <w:pPr>
        <w:pStyle w:val="Corpotesto"/>
        <w:spacing w:before="1"/>
        <w:ind w:left="588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269"/>
      </w:tblGrid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/>
                <w:bCs/>
                <w:sz w:val="22"/>
                <w:szCs w:val="22"/>
              </w:rPr>
              <w:t>IMPIANTO</w:t>
            </w:r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/>
                <w:bCs/>
                <w:sz w:val="22"/>
                <w:szCs w:val="22"/>
              </w:rPr>
              <w:t>UBICAZIONE</w:t>
            </w:r>
          </w:p>
        </w:tc>
      </w:tr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Palestra Russo</w:t>
            </w: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ab/>
            </w: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ab/>
            </w:r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Via Guido Dorso</w:t>
            </w:r>
          </w:p>
        </w:tc>
      </w:tr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 xml:space="preserve">Palestra </w:t>
            </w:r>
            <w:proofErr w:type="spellStart"/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Preziuso</w:t>
            </w:r>
            <w:proofErr w:type="spellEnd"/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Via Guido Dorso</w:t>
            </w:r>
          </w:p>
        </w:tc>
      </w:tr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Palestra Taralli</w:t>
            </w:r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Via Carlo Baffi</w:t>
            </w:r>
          </w:p>
        </w:tc>
      </w:tr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spellStart"/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Pattinodromo</w:t>
            </w:r>
            <w:proofErr w:type="spellEnd"/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 xml:space="preserve">Via Nedo </w:t>
            </w:r>
            <w:proofErr w:type="spellStart"/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Nadi</w:t>
            </w:r>
            <w:proofErr w:type="spellEnd"/>
          </w:p>
        </w:tc>
      </w:tr>
      <w:tr w:rsidR="003334D0" w:rsidRPr="00973742" w:rsidTr="00B6481D">
        <w:trPr>
          <w:jc w:val="center"/>
        </w:trPr>
        <w:tc>
          <w:tcPr>
            <w:tcW w:w="4833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Campo di atletica Mondelli-Colella</w:t>
            </w:r>
          </w:p>
        </w:tc>
        <w:tc>
          <w:tcPr>
            <w:tcW w:w="2269" w:type="dxa"/>
          </w:tcPr>
          <w:p w:rsidR="003334D0" w:rsidRPr="00973742" w:rsidRDefault="003334D0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3742">
              <w:rPr>
                <w:rFonts w:ascii="Palatino Linotype" w:hAnsi="Palatino Linotype"/>
                <w:bCs/>
                <w:sz w:val="22"/>
                <w:szCs w:val="22"/>
              </w:rPr>
              <w:t>Viale degli Aviatori</w:t>
            </w:r>
          </w:p>
        </w:tc>
      </w:tr>
      <w:tr w:rsidR="00627104" w:rsidRPr="00973742" w:rsidTr="00B6481D">
        <w:trPr>
          <w:jc w:val="center"/>
        </w:trPr>
        <w:tc>
          <w:tcPr>
            <w:tcW w:w="4833" w:type="dxa"/>
          </w:tcPr>
          <w:p w:rsidR="00627104" w:rsidRDefault="00627104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Campo di baseball</w:t>
            </w:r>
          </w:p>
        </w:tc>
        <w:tc>
          <w:tcPr>
            <w:tcW w:w="2269" w:type="dxa"/>
          </w:tcPr>
          <w:p w:rsidR="00627104" w:rsidRDefault="00627104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Via Gramsci</w:t>
            </w:r>
          </w:p>
        </w:tc>
      </w:tr>
      <w:tr w:rsidR="00627104" w:rsidRPr="00973742" w:rsidTr="00B6481D">
        <w:trPr>
          <w:jc w:val="center"/>
        </w:trPr>
        <w:tc>
          <w:tcPr>
            <w:tcW w:w="4833" w:type="dxa"/>
          </w:tcPr>
          <w:p w:rsidR="00627104" w:rsidRDefault="00627104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</w:rPr>
              <w:t>Compo</w:t>
            </w:r>
            <w:proofErr w:type="spellEnd"/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Rinaldi – Croci nord</w:t>
            </w:r>
          </w:p>
          <w:p w:rsidR="00B6481D" w:rsidRDefault="00B6481D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6481D">
              <w:rPr>
                <w:rFonts w:ascii="Palatino Linotype" w:hAnsi="Palatino Linotype"/>
                <w:bCs/>
                <w:sz w:val="22"/>
                <w:szCs w:val="22"/>
              </w:rPr>
              <w:t>(</w:t>
            </w:r>
            <w:proofErr w:type="gramStart"/>
            <w:r w:rsidRPr="00B6481D">
              <w:rPr>
                <w:rFonts w:ascii="Palatino Linotype" w:hAnsi="Palatino Linotype"/>
                <w:bCs/>
                <w:sz w:val="22"/>
                <w:szCs w:val="22"/>
              </w:rPr>
              <w:t>al</w:t>
            </w:r>
            <w:proofErr w:type="gramEnd"/>
            <w:r w:rsidRPr="00B6481D">
              <w:rPr>
                <w:rFonts w:ascii="Palatino Linotype" w:hAnsi="Palatino Linotype"/>
                <w:bCs/>
                <w:sz w:val="22"/>
                <w:szCs w:val="22"/>
              </w:rPr>
              <w:t xml:space="preserve"> termine degli interventi di riqualificazione)</w:t>
            </w:r>
          </w:p>
        </w:tc>
        <w:tc>
          <w:tcPr>
            <w:tcW w:w="2269" w:type="dxa"/>
          </w:tcPr>
          <w:p w:rsidR="00627104" w:rsidRDefault="00627104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Via 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</w:rPr>
              <w:t>Oberty</w:t>
            </w:r>
            <w:proofErr w:type="spellEnd"/>
          </w:p>
        </w:tc>
      </w:tr>
      <w:tr w:rsidR="00627104" w:rsidRPr="00973742" w:rsidTr="00B6481D">
        <w:trPr>
          <w:jc w:val="center"/>
        </w:trPr>
        <w:tc>
          <w:tcPr>
            <w:tcW w:w="4833" w:type="dxa"/>
          </w:tcPr>
          <w:p w:rsidR="00627104" w:rsidRDefault="0022560F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Campo Scirea Ulivi</w:t>
            </w:r>
          </w:p>
        </w:tc>
        <w:tc>
          <w:tcPr>
            <w:tcW w:w="2269" w:type="dxa"/>
          </w:tcPr>
          <w:p w:rsidR="00627104" w:rsidRDefault="0022560F" w:rsidP="00A1550D">
            <w:pPr>
              <w:pStyle w:val="Corpotesto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Viale di Virgilio</w:t>
            </w:r>
          </w:p>
        </w:tc>
      </w:tr>
    </w:tbl>
    <w:p w:rsidR="003334D0" w:rsidRDefault="003334D0" w:rsidP="003334D0">
      <w:pPr>
        <w:pStyle w:val="Corpotesto"/>
        <w:ind w:left="588" w:right="330"/>
        <w:jc w:val="both"/>
      </w:pPr>
    </w:p>
    <w:p w:rsidR="00AF52FB" w:rsidRDefault="00AF52FB">
      <w:pPr>
        <w:pStyle w:val="Titolo21"/>
        <w:ind w:left="588"/>
        <w:jc w:val="both"/>
      </w:pPr>
    </w:p>
    <w:p w:rsidR="003026D0" w:rsidRPr="0043461B" w:rsidRDefault="003045A1" w:rsidP="0043461B">
      <w:pPr>
        <w:pStyle w:val="Corpotesto"/>
        <w:spacing w:before="1"/>
        <w:jc w:val="both"/>
        <w:rPr>
          <w:rFonts w:ascii="Palatino Linotype" w:hAnsi="Palatino Linotype"/>
          <w:b/>
          <w:sz w:val="22"/>
          <w:szCs w:val="22"/>
        </w:rPr>
      </w:pPr>
      <w:r w:rsidRPr="0043461B">
        <w:rPr>
          <w:rFonts w:ascii="Palatino Linotype" w:hAnsi="Palatino Linotype"/>
          <w:b/>
          <w:sz w:val="22"/>
          <w:szCs w:val="22"/>
        </w:rPr>
        <w:t xml:space="preserve">Art. </w:t>
      </w:r>
      <w:r w:rsidR="002C66EA">
        <w:rPr>
          <w:rFonts w:ascii="Palatino Linotype" w:hAnsi="Palatino Linotype"/>
          <w:b/>
          <w:sz w:val="22"/>
          <w:szCs w:val="22"/>
        </w:rPr>
        <w:t>1</w:t>
      </w:r>
      <w:r w:rsidRPr="0043461B">
        <w:rPr>
          <w:rFonts w:ascii="Palatino Linotype" w:hAnsi="Palatino Linotype"/>
          <w:b/>
          <w:sz w:val="22"/>
          <w:szCs w:val="22"/>
        </w:rPr>
        <w:t xml:space="preserve"> – </w:t>
      </w:r>
      <w:r w:rsidR="00AF52FB" w:rsidRPr="0043461B">
        <w:rPr>
          <w:rFonts w:ascii="Palatino Linotype" w:hAnsi="Palatino Linotype"/>
          <w:b/>
          <w:sz w:val="22"/>
          <w:szCs w:val="22"/>
        </w:rPr>
        <w:t xml:space="preserve">Requisiti </w:t>
      </w:r>
      <w:r w:rsidR="003026D0" w:rsidRPr="0043461B">
        <w:rPr>
          <w:rFonts w:ascii="Palatino Linotype" w:hAnsi="Palatino Linotype"/>
          <w:b/>
          <w:sz w:val="22"/>
          <w:szCs w:val="22"/>
        </w:rPr>
        <w:t xml:space="preserve">di partecipazione </w:t>
      </w:r>
    </w:p>
    <w:p w:rsidR="00AF52FB" w:rsidRPr="0043461B" w:rsidRDefault="00AF52F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</w:p>
    <w:p w:rsidR="00AF52FB" w:rsidRPr="0043461B" w:rsidRDefault="002C66EA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L’istanza per l’assegnazione in uso stagionale delle palestre comunali, ivi comprese le palestre scolastiche per le quali si acquisirà l’assenso delle istituzioni scolastiche, </w:t>
      </w:r>
      <w:r w:rsidR="007A5E69" w:rsidRPr="0043461B">
        <w:rPr>
          <w:rFonts w:ascii="Palatino Linotype" w:hAnsi="Palatino Linotype"/>
          <w:sz w:val="22"/>
          <w:szCs w:val="22"/>
        </w:rPr>
        <w:t>può essere presentata da</w:t>
      </w:r>
      <w:r w:rsidR="00AF52FB" w:rsidRPr="0043461B">
        <w:rPr>
          <w:rFonts w:ascii="Palatino Linotype" w:hAnsi="Palatino Linotype"/>
          <w:sz w:val="22"/>
          <w:szCs w:val="22"/>
        </w:rPr>
        <w:t>:</w:t>
      </w:r>
    </w:p>
    <w:p w:rsidR="00AF52FB" w:rsidRPr="0043461B" w:rsidRDefault="007A5E69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 xml:space="preserve">a) </w:t>
      </w:r>
      <w:r w:rsidR="00AF52FB" w:rsidRPr="0043461B">
        <w:rPr>
          <w:rFonts w:ascii="Palatino Linotype" w:hAnsi="Palatino Linotype"/>
          <w:sz w:val="22"/>
          <w:szCs w:val="22"/>
        </w:rPr>
        <w:t>associazioni la cui attività è finalizzata alla pratica sportiva e alla diffusione dello sport a</w:t>
      </w:r>
      <w:r w:rsidR="0043461B">
        <w:rPr>
          <w:rFonts w:ascii="Palatino Linotype" w:hAnsi="Palatino Linotype"/>
          <w:sz w:val="22"/>
          <w:szCs w:val="22"/>
        </w:rPr>
        <w:t xml:space="preserve"> </w:t>
      </w:r>
      <w:r w:rsidR="00AF52FB" w:rsidRPr="0043461B">
        <w:rPr>
          <w:rFonts w:ascii="Palatino Linotype" w:hAnsi="Palatino Linotype"/>
          <w:sz w:val="22"/>
          <w:szCs w:val="22"/>
        </w:rPr>
        <w:t>tutti i livelli dell'educazione motoria dei settori giovanili;</w:t>
      </w:r>
    </w:p>
    <w:p w:rsidR="00AF52FB" w:rsidRPr="0043461B" w:rsidRDefault="00AF52F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>b) società di Foggia regolarmente affiliate alle Federazioni e agli Enti di</w:t>
      </w:r>
      <w:r w:rsidR="0043461B">
        <w:rPr>
          <w:rFonts w:ascii="Palatino Linotype" w:hAnsi="Palatino Linotype"/>
          <w:sz w:val="22"/>
          <w:szCs w:val="22"/>
        </w:rPr>
        <w:t xml:space="preserve"> </w:t>
      </w:r>
      <w:r w:rsidRPr="0043461B">
        <w:rPr>
          <w:rFonts w:ascii="Palatino Linotype" w:hAnsi="Palatino Linotype"/>
          <w:sz w:val="22"/>
          <w:szCs w:val="22"/>
        </w:rPr>
        <w:t>Promozione Sportiva riconosciuti dal CONI e/o dal CIP, competenti per la disciplina sportiva svolta;</w:t>
      </w:r>
    </w:p>
    <w:p w:rsidR="00AF52FB" w:rsidRPr="0043461B" w:rsidRDefault="00AF52F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>c) enti pubblici;</w:t>
      </w:r>
    </w:p>
    <w:p w:rsidR="00AF52FB" w:rsidRPr="0043461B" w:rsidRDefault="00AF52F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>d) associazioni radicate sul territorio;</w:t>
      </w:r>
    </w:p>
    <w:p w:rsidR="00AF52FB" w:rsidRPr="0043461B" w:rsidRDefault="00AF52F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>e) cooperative sociali e gli organismi associativi che perseguono finalità formative, ricreative,</w:t>
      </w:r>
      <w:r w:rsidR="0043461B">
        <w:rPr>
          <w:rFonts w:ascii="Palatino Linotype" w:hAnsi="Palatino Linotype"/>
          <w:sz w:val="22"/>
          <w:szCs w:val="22"/>
        </w:rPr>
        <w:t xml:space="preserve"> </w:t>
      </w:r>
      <w:r w:rsidRPr="0043461B">
        <w:rPr>
          <w:rFonts w:ascii="Palatino Linotype" w:hAnsi="Palatino Linotype"/>
          <w:sz w:val="22"/>
          <w:szCs w:val="22"/>
        </w:rPr>
        <w:t xml:space="preserve">sociali e </w:t>
      </w:r>
      <w:r w:rsidRPr="0043461B">
        <w:rPr>
          <w:rFonts w:ascii="Palatino Linotype" w:hAnsi="Palatino Linotype"/>
          <w:sz w:val="22"/>
          <w:szCs w:val="22"/>
        </w:rPr>
        <w:lastRenderedPageBreak/>
        <w:t>di volontariato nell’ambito dello sport.</w:t>
      </w:r>
      <w:bookmarkStart w:id="0" w:name="_GoBack"/>
      <w:bookmarkEnd w:id="0"/>
    </w:p>
    <w:p w:rsidR="0043461B" w:rsidRPr="0043461B" w:rsidRDefault="0043461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</w:p>
    <w:p w:rsidR="0043461B" w:rsidRDefault="0043461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 xml:space="preserve">L’istanza dovrà essere presentata sul modello allegato al presente avviso, da inviare entro </w:t>
      </w:r>
      <w:r w:rsidR="00C6157B" w:rsidRPr="00C6157B">
        <w:rPr>
          <w:rFonts w:ascii="Palatino Linotype" w:hAnsi="Palatino Linotype"/>
          <w:b/>
          <w:sz w:val="22"/>
          <w:szCs w:val="22"/>
        </w:rPr>
        <w:t>i</w:t>
      </w:r>
      <w:r w:rsidRPr="0043461B">
        <w:rPr>
          <w:rFonts w:ascii="Palatino Linotype" w:hAnsi="Palatino Linotype"/>
          <w:b/>
          <w:sz w:val="22"/>
          <w:szCs w:val="22"/>
        </w:rPr>
        <w:t xml:space="preserve">l </w:t>
      </w:r>
      <w:r w:rsidR="00F20F85">
        <w:rPr>
          <w:rFonts w:ascii="Palatino Linotype" w:hAnsi="Palatino Linotype"/>
          <w:b/>
          <w:sz w:val="22"/>
          <w:szCs w:val="22"/>
        </w:rPr>
        <w:t xml:space="preserve">giorno </w:t>
      </w:r>
      <w:r w:rsidR="00772C7B">
        <w:rPr>
          <w:rFonts w:ascii="Palatino Linotype" w:hAnsi="Palatino Linotype"/>
          <w:b/>
          <w:sz w:val="22"/>
          <w:szCs w:val="22"/>
        </w:rPr>
        <w:t>31.08.2024</w:t>
      </w:r>
      <w:r w:rsidR="00C6157B">
        <w:rPr>
          <w:rFonts w:ascii="Palatino Linotype" w:hAnsi="Palatino Linotype"/>
          <w:b/>
          <w:sz w:val="22"/>
          <w:szCs w:val="22"/>
        </w:rPr>
        <w:t>,</w:t>
      </w:r>
      <w:r w:rsidRPr="0043461B">
        <w:rPr>
          <w:rFonts w:ascii="Palatino Linotype" w:hAnsi="Palatino Linotype"/>
          <w:sz w:val="22"/>
          <w:szCs w:val="22"/>
        </w:rPr>
        <w:t xml:space="preserve"> mediante consegna a mano al protocollo generale </w:t>
      </w:r>
      <w:r>
        <w:rPr>
          <w:rFonts w:ascii="Palatino Linotype" w:hAnsi="Palatino Linotype"/>
          <w:sz w:val="22"/>
          <w:szCs w:val="22"/>
        </w:rPr>
        <w:t>dell’Ente</w:t>
      </w:r>
      <w:r w:rsidR="00AC520A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3461B">
        <w:rPr>
          <w:rFonts w:ascii="Palatino Linotype" w:hAnsi="Palatino Linotype"/>
          <w:sz w:val="22"/>
          <w:szCs w:val="22"/>
        </w:rPr>
        <w:t>sito al piano 1° di Palazzo di Città – Corso Garibaldi 58</w:t>
      </w:r>
      <w:r>
        <w:rPr>
          <w:rFonts w:ascii="Palatino Linotype" w:hAnsi="Palatino Linotype"/>
          <w:sz w:val="22"/>
          <w:szCs w:val="22"/>
        </w:rPr>
        <w:t xml:space="preserve"> – 71121 FOGGIA</w:t>
      </w:r>
      <w:r w:rsidRPr="0043461B">
        <w:rPr>
          <w:rFonts w:ascii="Palatino Linotype" w:hAnsi="Palatino Linotype"/>
          <w:sz w:val="22"/>
          <w:szCs w:val="22"/>
        </w:rPr>
        <w:t xml:space="preserve"> ovvero a mezzo P.E.C. all’indirizzo </w:t>
      </w:r>
      <w:hyperlink r:id="rId9" w:history="1">
        <w:r w:rsidRPr="0043461B">
          <w:rPr>
            <w:rFonts w:ascii="Palatino Linotype" w:hAnsi="Palatino Linotype"/>
            <w:sz w:val="22"/>
            <w:szCs w:val="22"/>
          </w:rPr>
          <w:t>sport@cert.comune.foggia.it</w:t>
        </w:r>
      </w:hyperlink>
      <w:r w:rsidRPr="0043461B">
        <w:rPr>
          <w:rFonts w:ascii="Palatino Linotype" w:hAnsi="Palatino Linotype"/>
          <w:sz w:val="22"/>
          <w:szCs w:val="22"/>
        </w:rPr>
        <w:t xml:space="preserve">. </w:t>
      </w:r>
    </w:p>
    <w:p w:rsidR="0043461B" w:rsidRPr="0043461B" w:rsidRDefault="0043461B" w:rsidP="0043461B">
      <w:pPr>
        <w:pStyle w:val="Corpotesto"/>
        <w:spacing w:before="1"/>
        <w:jc w:val="both"/>
        <w:rPr>
          <w:rFonts w:ascii="Palatino Linotype" w:hAnsi="Palatino Linotype"/>
          <w:sz w:val="22"/>
          <w:szCs w:val="22"/>
        </w:rPr>
      </w:pPr>
      <w:r w:rsidRPr="0043461B">
        <w:rPr>
          <w:rFonts w:ascii="Palatino Linotype" w:hAnsi="Palatino Linotype"/>
          <w:sz w:val="22"/>
          <w:szCs w:val="22"/>
        </w:rPr>
        <w:t>Le domande che perverranno oltre il termine verranno prese in considerazione solo al fine dell’assegnazione degli impianti e negli orari rimasti eventualmente disponibili dopo l’assegnazione definitiva in favore delle domande pervenute nei termini. Se per le domande fuori termine o quelle temporanee ci saranno più richieste per lo stesso spazio verrà effettuata una valutazione dal Dirigente del Servizio Sport</w:t>
      </w:r>
      <w:r>
        <w:rPr>
          <w:rFonts w:ascii="Palatino Linotype" w:hAnsi="Palatino Linotype"/>
          <w:sz w:val="22"/>
          <w:szCs w:val="22"/>
        </w:rPr>
        <w:t>, sulla scorta dei criteri di cui al seguente articolo.</w:t>
      </w:r>
    </w:p>
    <w:p w:rsidR="00AF52FB" w:rsidRDefault="00AF52FB" w:rsidP="00AF52FB">
      <w:pPr>
        <w:pStyle w:val="Corpotesto"/>
        <w:spacing w:before="3"/>
        <w:ind w:left="588" w:right="330"/>
        <w:jc w:val="both"/>
      </w:pPr>
    </w:p>
    <w:p w:rsidR="00A1065C" w:rsidRPr="00E10EDE" w:rsidRDefault="0043461B" w:rsidP="00A1065C">
      <w:pPr>
        <w:widowControl/>
        <w:adjustRightInd w:val="0"/>
        <w:jc w:val="both"/>
        <w:rPr>
          <w:rFonts w:ascii="Palatino Linotype" w:eastAsiaTheme="minorHAnsi" w:hAnsi="Palatino Linotype" w:cs="CIDFont+F1"/>
          <w:b/>
          <w:sz w:val="24"/>
          <w:szCs w:val="24"/>
        </w:rPr>
      </w:pP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Art. </w:t>
      </w:r>
      <w:r w:rsidR="002C66EA">
        <w:rPr>
          <w:rFonts w:ascii="Palatino Linotype" w:eastAsiaTheme="minorHAnsi" w:hAnsi="Palatino Linotype" w:cs="CIDFont+F1"/>
          <w:b/>
          <w:sz w:val="24"/>
          <w:szCs w:val="24"/>
        </w:rPr>
        <w:t>2</w:t>
      </w: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 Criteri per le assegnazioni </w:t>
      </w:r>
    </w:p>
    <w:p w:rsidR="004778FC" w:rsidRPr="0043461B" w:rsidRDefault="004778FC" w:rsidP="00A1065C">
      <w:pPr>
        <w:widowControl/>
        <w:adjustRightInd w:val="0"/>
        <w:jc w:val="both"/>
        <w:rPr>
          <w:rFonts w:ascii="CIDFont+F1" w:eastAsiaTheme="minorHAnsi" w:hAnsi="CIDFont+F1" w:cs="CIDFont+F1"/>
          <w:b/>
          <w:sz w:val="24"/>
          <w:szCs w:val="24"/>
        </w:rPr>
      </w:pPr>
    </w:p>
    <w:p w:rsidR="0051331A" w:rsidRPr="00E46090" w:rsidRDefault="0051331A" w:rsidP="00A1065C">
      <w:pPr>
        <w:widowControl/>
        <w:adjustRightInd w:val="0"/>
        <w:jc w:val="both"/>
        <w:rPr>
          <w:rFonts w:ascii="Palatino Linotype" w:hAnsi="Palatino Linotype"/>
        </w:rPr>
      </w:pPr>
      <w:r w:rsidRPr="00E46090">
        <w:rPr>
          <w:rFonts w:ascii="Palatino Linotype" w:hAnsi="Palatino Linotype"/>
        </w:rPr>
        <w:t xml:space="preserve">Le assegnazioni saranno effettuate sulla scorta dei criteri di cui all’art 10 del citato Regolamento, ed in particolare: </w:t>
      </w:r>
    </w:p>
    <w:p w:rsidR="00A720FE" w:rsidRPr="00E46090" w:rsidRDefault="00A720FE" w:rsidP="000C63C4">
      <w:pPr>
        <w:pStyle w:val="Paragrafoelenco"/>
        <w:widowControl/>
        <w:numPr>
          <w:ilvl w:val="0"/>
          <w:numId w:val="6"/>
        </w:numPr>
        <w:adjustRightInd w:val="0"/>
        <w:rPr>
          <w:rFonts w:ascii="Palatino Linotype" w:eastAsiaTheme="minorHAnsi" w:hAnsi="Palatino Linotype" w:cs="CIDFont+F1"/>
        </w:rPr>
      </w:pPr>
      <w:proofErr w:type="gramStart"/>
      <w:r w:rsidRPr="00E46090">
        <w:rPr>
          <w:rFonts w:ascii="Palatino Linotype" w:eastAsiaTheme="minorHAnsi" w:hAnsi="Palatino Linotype" w:cs="CIDFont+F1"/>
        </w:rPr>
        <w:t>anni</w:t>
      </w:r>
      <w:proofErr w:type="gramEnd"/>
      <w:r w:rsidRPr="00E46090">
        <w:rPr>
          <w:rFonts w:ascii="Palatino Linotype" w:eastAsiaTheme="minorHAnsi" w:hAnsi="Palatino Linotype" w:cs="CIDFont+F1"/>
        </w:rPr>
        <w:t xml:space="preserve"> di attività (1 punto per ogni anno fino ad un </w:t>
      </w:r>
      <w:proofErr w:type="spellStart"/>
      <w:r w:rsidRPr="00E46090">
        <w:rPr>
          <w:rFonts w:ascii="Palatino Linotype" w:eastAsiaTheme="minorHAnsi" w:hAnsi="Palatino Linotype" w:cs="CIDFont+F1"/>
        </w:rPr>
        <w:t>max</w:t>
      </w:r>
      <w:proofErr w:type="spellEnd"/>
      <w:r w:rsidRPr="00E46090">
        <w:rPr>
          <w:rFonts w:ascii="Palatino Linotype" w:eastAsiaTheme="minorHAnsi" w:hAnsi="Palatino Linotype" w:cs="CIDFont+F1"/>
        </w:rPr>
        <w:t xml:space="preserve"> di 20 punti);</w:t>
      </w:r>
    </w:p>
    <w:p w:rsidR="00A720FE" w:rsidRPr="00E46090" w:rsidRDefault="00A720FE" w:rsidP="00A720FE">
      <w:pPr>
        <w:pStyle w:val="Paragrafoelenco"/>
        <w:widowControl/>
        <w:numPr>
          <w:ilvl w:val="0"/>
          <w:numId w:val="6"/>
        </w:numPr>
        <w:adjustRightInd w:val="0"/>
        <w:rPr>
          <w:rFonts w:ascii="Palatino Linotype" w:eastAsiaTheme="minorHAnsi" w:hAnsi="Palatino Linotype" w:cs="CIDFont+F1"/>
        </w:rPr>
      </w:pPr>
      <w:proofErr w:type="gramStart"/>
      <w:r w:rsidRPr="00E46090">
        <w:rPr>
          <w:rFonts w:ascii="Palatino Linotype" w:eastAsiaTheme="minorHAnsi" w:hAnsi="Palatino Linotype" w:cs="CIDFont+F1"/>
        </w:rPr>
        <w:t>numero</w:t>
      </w:r>
      <w:proofErr w:type="gramEnd"/>
      <w:r w:rsidRPr="00E46090">
        <w:rPr>
          <w:rFonts w:ascii="Palatino Linotype" w:eastAsiaTheme="minorHAnsi" w:hAnsi="Palatino Linotype" w:cs="CIDFont+F1"/>
        </w:rPr>
        <w:t xml:space="preserve"> di tesserati e di squadre (fino ad un </w:t>
      </w:r>
      <w:proofErr w:type="spellStart"/>
      <w:r w:rsidRPr="00E46090">
        <w:rPr>
          <w:rFonts w:ascii="Palatino Linotype" w:eastAsiaTheme="minorHAnsi" w:hAnsi="Palatino Linotype" w:cs="CIDFont+F1"/>
        </w:rPr>
        <w:t>max</w:t>
      </w:r>
      <w:proofErr w:type="spellEnd"/>
      <w:r w:rsidRPr="00E46090">
        <w:rPr>
          <w:rFonts w:ascii="Palatino Linotype" w:eastAsiaTheme="minorHAnsi" w:hAnsi="Palatino Linotype" w:cs="CIDFont+F1"/>
        </w:rPr>
        <w:t xml:space="preserve"> 10 punti);</w:t>
      </w:r>
    </w:p>
    <w:p w:rsidR="00A720FE" w:rsidRPr="00E46090" w:rsidRDefault="00A720FE" w:rsidP="00A720FE">
      <w:pPr>
        <w:pStyle w:val="Paragrafoelenco"/>
        <w:widowControl/>
        <w:numPr>
          <w:ilvl w:val="0"/>
          <w:numId w:val="6"/>
        </w:numPr>
        <w:adjustRightInd w:val="0"/>
        <w:rPr>
          <w:rFonts w:ascii="Palatino Linotype" w:eastAsiaTheme="minorHAnsi" w:hAnsi="Palatino Linotype" w:cs="CIDFont+F1"/>
        </w:rPr>
      </w:pPr>
      <w:proofErr w:type="gramStart"/>
      <w:r w:rsidRPr="00E46090">
        <w:rPr>
          <w:rFonts w:ascii="Palatino Linotype" w:eastAsiaTheme="minorHAnsi" w:hAnsi="Palatino Linotype" w:cs="CIDFont+F1"/>
        </w:rPr>
        <w:t>livello</w:t>
      </w:r>
      <w:proofErr w:type="gramEnd"/>
      <w:r w:rsidRPr="00E46090">
        <w:rPr>
          <w:rFonts w:ascii="Palatino Linotype" w:eastAsiaTheme="minorHAnsi" w:hAnsi="Palatino Linotype" w:cs="CIDFont+F1"/>
        </w:rPr>
        <w:t xml:space="preserve"> del campionato o risultati di eccellenza</w:t>
      </w:r>
      <w:r w:rsidR="000C63C4" w:rsidRPr="00E46090">
        <w:rPr>
          <w:rFonts w:ascii="Palatino Linotype" w:eastAsiaTheme="minorHAnsi" w:hAnsi="Palatino Linotype" w:cs="CIDFont+F1"/>
        </w:rPr>
        <w:t xml:space="preserve"> (fino ad un </w:t>
      </w:r>
      <w:proofErr w:type="spellStart"/>
      <w:r w:rsidR="000C63C4" w:rsidRPr="00E46090">
        <w:rPr>
          <w:rFonts w:ascii="Palatino Linotype" w:eastAsiaTheme="minorHAnsi" w:hAnsi="Palatino Linotype" w:cs="CIDFont+F1"/>
        </w:rPr>
        <w:t>max</w:t>
      </w:r>
      <w:proofErr w:type="spellEnd"/>
      <w:r w:rsidR="000C63C4" w:rsidRPr="00E46090">
        <w:rPr>
          <w:rFonts w:ascii="Palatino Linotype" w:eastAsiaTheme="minorHAnsi" w:hAnsi="Palatino Linotype" w:cs="CIDFont+F1"/>
        </w:rPr>
        <w:t xml:space="preserve"> di 10 punti)</w:t>
      </w:r>
      <w:r w:rsidRPr="00E46090">
        <w:rPr>
          <w:rFonts w:ascii="Palatino Linotype" w:eastAsiaTheme="minorHAnsi" w:hAnsi="Palatino Linotype" w:cs="CIDFont+F1"/>
        </w:rPr>
        <w:t>;</w:t>
      </w:r>
    </w:p>
    <w:p w:rsidR="000C63C4" w:rsidRPr="00E46090" w:rsidRDefault="00A720FE" w:rsidP="000C63C4">
      <w:pPr>
        <w:pStyle w:val="Paragrafoelenco"/>
        <w:widowControl/>
        <w:numPr>
          <w:ilvl w:val="0"/>
          <w:numId w:val="6"/>
        </w:numPr>
        <w:adjustRightInd w:val="0"/>
        <w:rPr>
          <w:rFonts w:ascii="Palatino Linotype" w:eastAsiaTheme="minorHAnsi" w:hAnsi="Palatino Linotype" w:cs="CIDFont+F1"/>
        </w:rPr>
      </w:pPr>
      <w:proofErr w:type="gramStart"/>
      <w:r w:rsidRPr="00E46090">
        <w:rPr>
          <w:rFonts w:ascii="Palatino Linotype" w:eastAsiaTheme="minorHAnsi" w:hAnsi="Palatino Linotype" w:cs="CIDFont+F1"/>
        </w:rPr>
        <w:t>collaborazioni</w:t>
      </w:r>
      <w:proofErr w:type="gramEnd"/>
      <w:r w:rsidRPr="00E46090">
        <w:rPr>
          <w:rFonts w:ascii="Palatino Linotype" w:eastAsiaTheme="minorHAnsi" w:hAnsi="Palatino Linotype" w:cs="CIDFont+F1"/>
        </w:rPr>
        <w:t xml:space="preserve"> con altre società sportive</w:t>
      </w:r>
      <w:r w:rsidR="000C63C4" w:rsidRPr="00E46090">
        <w:rPr>
          <w:rFonts w:ascii="Palatino Linotype" w:eastAsiaTheme="minorHAnsi" w:hAnsi="Palatino Linotype" w:cs="CIDFont+F1"/>
        </w:rPr>
        <w:t xml:space="preserve"> (fino ad un </w:t>
      </w:r>
      <w:proofErr w:type="spellStart"/>
      <w:r w:rsidR="000C63C4" w:rsidRPr="00E46090">
        <w:rPr>
          <w:rFonts w:ascii="Palatino Linotype" w:eastAsiaTheme="minorHAnsi" w:hAnsi="Palatino Linotype" w:cs="CIDFont+F1"/>
        </w:rPr>
        <w:t>max</w:t>
      </w:r>
      <w:proofErr w:type="spellEnd"/>
      <w:r w:rsidR="000C63C4" w:rsidRPr="00E46090">
        <w:rPr>
          <w:rFonts w:ascii="Palatino Linotype" w:eastAsiaTheme="minorHAnsi" w:hAnsi="Palatino Linotype" w:cs="CIDFont+F1"/>
        </w:rPr>
        <w:t xml:space="preserve"> di 5 punti);</w:t>
      </w:r>
    </w:p>
    <w:p w:rsidR="00A720FE" w:rsidRPr="00E46090" w:rsidRDefault="00A720FE" w:rsidP="000C63C4">
      <w:pPr>
        <w:pStyle w:val="Paragrafoelenco"/>
        <w:widowControl/>
        <w:numPr>
          <w:ilvl w:val="0"/>
          <w:numId w:val="6"/>
        </w:numPr>
        <w:adjustRightInd w:val="0"/>
        <w:rPr>
          <w:rFonts w:ascii="Palatino Linotype" w:eastAsiaTheme="minorHAnsi" w:hAnsi="Palatino Linotype" w:cs="CIDFont+F1"/>
        </w:rPr>
      </w:pPr>
      <w:proofErr w:type="gramStart"/>
      <w:r w:rsidRPr="00E46090">
        <w:rPr>
          <w:rFonts w:ascii="Palatino Linotype" w:eastAsiaTheme="minorHAnsi" w:hAnsi="Palatino Linotype" w:cs="CIDFont+F1"/>
        </w:rPr>
        <w:t>attività</w:t>
      </w:r>
      <w:proofErr w:type="gramEnd"/>
      <w:r w:rsidRPr="00E46090">
        <w:rPr>
          <w:rFonts w:ascii="Palatino Linotype" w:eastAsiaTheme="minorHAnsi" w:hAnsi="Palatino Linotype" w:cs="CIDFont+F1"/>
        </w:rPr>
        <w:t xml:space="preserve"> per fasce deboli</w:t>
      </w:r>
      <w:r w:rsidR="000C63C4" w:rsidRPr="00E46090">
        <w:rPr>
          <w:rFonts w:ascii="Palatino Linotype" w:eastAsiaTheme="minorHAnsi" w:hAnsi="Palatino Linotype" w:cs="CIDFont+F1"/>
        </w:rPr>
        <w:t xml:space="preserve"> (fino ad un </w:t>
      </w:r>
      <w:proofErr w:type="spellStart"/>
      <w:r w:rsidR="000C63C4" w:rsidRPr="00E46090">
        <w:rPr>
          <w:rFonts w:ascii="Palatino Linotype" w:eastAsiaTheme="minorHAnsi" w:hAnsi="Palatino Linotype" w:cs="CIDFont+F1"/>
        </w:rPr>
        <w:t>max</w:t>
      </w:r>
      <w:proofErr w:type="spellEnd"/>
      <w:r w:rsidR="000C63C4" w:rsidRPr="00E46090">
        <w:rPr>
          <w:rFonts w:ascii="Palatino Linotype" w:eastAsiaTheme="minorHAnsi" w:hAnsi="Palatino Linotype" w:cs="CIDFont+F1"/>
        </w:rPr>
        <w:t xml:space="preserve"> di 5 punti)</w:t>
      </w:r>
      <w:r w:rsidRPr="00E46090">
        <w:rPr>
          <w:rFonts w:ascii="Palatino Linotype" w:eastAsiaTheme="minorHAnsi" w:hAnsi="Palatino Linotype" w:cs="CIDFont+F1"/>
        </w:rPr>
        <w:t>.</w:t>
      </w:r>
    </w:p>
    <w:p w:rsidR="00A720FE" w:rsidRPr="00E46090" w:rsidRDefault="00A720FE" w:rsidP="00A720FE">
      <w:pPr>
        <w:pStyle w:val="Paragrafoelenco"/>
        <w:widowControl/>
        <w:adjustRightInd w:val="0"/>
        <w:ind w:left="720" w:firstLine="0"/>
        <w:rPr>
          <w:rFonts w:ascii="Palatino Linotype" w:eastAsiaTheme="minorHAnsi" w:hAnsi="Palatino Linotype" w:cs="CIDFont+F1"/>
        </w:rPr>
      </w:pPr>
    </w:p>
    <w:p w:rsidR="00AF52FB" w:rsidRPr="00E46090" w:rsidRDefault="00A720FE" w:rsidP="00890699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E46090">
        <w:rPr>
          <w:rFonts w:ascii="Palatino Linotype" w:eastAsiaTheme="minorHAnsi" w:hAnsi="Palatino Linotype" w:cs="CIDFont+F1"/>
        </w:rPr>
        <w:t>In caso di parità di punteggio, si attribuirà la conce</w:t>
      </w:r>
      <w:r w:rsidR="00890699" w:rsidRPr="00E46090">
        <w:rPr>
          <w:rFonts w:ascii="Palatino Linotype" w:eastAsiaTheme="minorHAnsi" w:hAnsi="Palatino Linotype" w:cs="CIDFont+F1"/>
        </w:rPr>
        <w:t>ssione al richiedente che abbia p</w:t>
      </w:r>
      <w:r w:rsidRPr="00E46090">
        <w:rPr>
          <w:rFonts w:ascii="Palatino Linotype" w:eastAsiaTheme="minorHAnsi" w:hAnsi="Palatino Linotype" w:cs="CIDFont+F1"/>
        </w:rPr>
        <w:t>artecipato a</w:t>
      </w:r>
      <w:r w:rsidR="00890699" w:rsidRPr="00E46090">
        <w:rPr>
          <w:rFonts w:ascii="Palatino Linotype" w:eastAsiaTheme="minorHAnsi" w:hAnsi="Palatino Linotype" w:cs="CIDFont+F1"/>
        </w:rPr>
        <w:t xml:space="preserve"> </w:t>
      </w:r>
      <w:r w:rsidRPr="00E46090">
        <w:rPr>
          <w:rFonts w:ascii="Palatino Linotype" w:eastAsiaTheme="minorHAnsi" w:hAnsi="Palatino Linotype" w:cs="CIDFont+F1"/>
        </w:rPr>
        <w:t>corsi formativi e di aggiornamento o qualificazione professionale per istruttori ed allenatori</w:t>
      </w:r>
      <w:r w:rsidR="00890699" w:rsidRPr="00E46090">
        <w:rPr>
          <w:rFonts w:ascii="Palatino Linotype" w:eastAsiaTheme="minorHAnsi" w:hAnsi="Palatino Linotype" w:cs="CIDFont+F1"/>
        </w:rPr>
        <w:t xml:space="preserve"> </w:t>
      </w:r>
      <w:r w:rsidRPr="00E46090">
        <w:rPr>
          <w:rFonts w:ascii="Palatino Linotype" w:eastAsiaTheme="minorHAnsi" w:hAnsi="Palatino Linotype" w:cs="CIDFont+F1"/>
        </w:rPr>
        <w:t>organizzati dal CONI, dalle Federazioni, dagli Enti di Promozione Sportiva e dal Comune di</w:t>
      </w:r>
      <w:r w:rsidR="00890699" w:rsidRPr="00E46090">
        <w:rPr>
          <w:rFonts w:ascii="Palatino Linotype" w:eastAsiaTheme="minorHAnsi" w:hAnsi="Palatino Linotype" w:cs="CIDFont+F1"/>
        </w:rPr>
        <w:t xml:space="preserve"> </w:t>
      </w:r>
      <w:r w:rsidRPr="00E46090">
        <w:rPr>
          <w:rFonts w:ascii="Palatino Linotype" w:eastAsiaTheme="minorHAnsi" w:hAnsi="Palatino Linotype" w:cs="CIDFont+F1"/>
        </w:rPr>
        <w:t>Foggia</w:t>
      </w:r>
      <w:r w:rsidR="00890699" w:rsidRPr="00E46090">
        <w:rPr>
          <w:rFonts w:ascii="Palatino Linotype" w:eastAsiaTheme="minorHAnsi" w:hAnsi="Palatino Linotype" w:cs="CIDFont+F1"/>
        </w:rPr>
        <w:t>.</w:t>
      </w:r>
    </w:p>
    <w:p w:rsidR="00890699" w:rsidRPr="00E46090" w:rsidRDefault="00890699" w:rsidP="00890699">
      <w:pPr>
        <w:widowControl/>
        <w:adjustRightInd w:val="0"/>
        <w:rPr>
          <w:rFonts w:ascii="Palatino Linotype" w:eastAsiaTheme="minorHAnsi" w:hAnsi="Palatino Linotype" w:cs="CIDFont+F1"/>
        </w:rPr>
      </w:pPr>
    </w:p>
    <w:p w:rsidR="00E46090" w:rsidRDefault="00B9792D" w:rsidP="00E46090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E46090">
        <w:rPr>
          <w:rFonts w:ascii="Palatino Linotype" w:eastAsiaTheme="minorHAnsi" w:hAnsi="Palatino Linotype" w:cs="CIDFont+F1"/>
        </w:rPr>
        <w:t xml:space="preserve">Le eventuali richieste </w:t>
      </w:r>
      <w:r w:rsidR="001E16FD" w:rsidRPr="00E46090">
        <w:rPr>
          <w:rFonts w:ascii="Palatino Linotype" w:eastAsiaTheme="minorHAnsi" w:hAnsi="Palatino Linotype" w:cs="CIDFont+F1"/>
        </w:rPr>
        <w:t xml:space="preserve">avanzate </w:t>
      </w:r>
      <w:r w:rsidRPr="00E46090">
        <w:rPr>
          <w:rFonts w:ascii="Palatino Linotype" w:eastAsiaTheme="minorHAnsi" w:hAnsi="Palatino Linotype" w:cs="CIDFont+F1"/>
        </w:rPr>
        <w:t>d</w:t>
      </w:r>
      <w:r w:rsidR="001E16FD" w:rsidRPr="00E46090">
        <w:rPr>
          <w:rFonts w:ascii="Palatino Linotype" w:eastAsiaTheme="minorHAnsi" w:hAnsi="Palatino Linotype" w:cs="CIDFont+F1"/>
        </w:rPr>
        <w:t>a</w:t>
      </w:r>
      <w:r w:rsidRPr="00E46090">
        <w:rPr>
          <w:rFonts w:ascii="Palatino Linotype" w:eastAsiaTheme="minorHAnsi" w:hAnsi="Palatino Linotype" w:cs="CIDFont+F1"/>
        </w:rPr>
        <w:t xml:space="preserve"> gestori di impianti, o associazioni sportive ad essi riconducibili, verranno prese in considerazione solo se residueranno spazi disponibili e secondo i criteri ed i punteggi di cui sopra. </w:t>
      </w:r>
    </w:p>
    <w:p w:rsidR="00E46090" w:rsidRDefault="00E46090" w:rsidP="00E46090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B9792D" w:rsidRDefault="001E16FD" w:rsidP="00E46090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E46090">
        <w:rPr>
          <w:rFonts w:ascii="Palatino Linotype" w:eastAsiaTheme="minorHAnsi" w:hAnsi="Palatino Linotype" w:cs="CIDFont+F1"/>
        </w:rPr>
        <w:t xml:space="preserve">In ogni caso non saranno assegnati spazi d’uso a quei soggetti che non garantiscano </w:t>
      </w:r>
      <w:r w:rsidR="00E46090">
        <w:rPr>
          <w:rFonts w:ascii="Palatino Linotype" w:eastAsiaTheme="minorHAnsi" w:hAnsi="Palatino Linotype" w:cs="CIDFont+F1"/>
        </w:rPr>
        <w:t>l’</w:t>
      </w:r>
      <w:r w:rsidRPr="00E46090">
        <w:rPr>
          <w:rFonts w:ascii="Palatino Linotype" w:eastAsiaTheme="minorHAnsi" w:hAnsi="Palatino Linotype" w:cs="CIDFont+F1"/>
        </w:rPr>
        <w:t>attività</w:t>
      </w:r>
      <w:r w:rsidR="00E46090">
        <w:rPr>
          <w:rFonts w:ascii="Palatino Linotype" w:eastAsiaTheme="minorHAnsi" w:hAnsi="Palatino Linotype" w:cs="CIDFont+F1"/>
        </w:rPr>
        <w:t xml:space="preserve"> </w:t>
      </w:r>
      <w:r w:rsidRPr="00E46090">
        <w:rPr>
          <w:rFonts w:ascii="Palatino Linotype" w:eastAsiaTheme="minorHAnsi" w:hAnsi="Palatino Linotype" w:cs="CIDFont+F1"/>
        </w:rPr>
        <w:t xml:space="preserve">sportiva per tutti i ragazzi almeno fino ai 14 anni, e che escludono i meno talentuosi senza un giustificato motivo in quanto in contrasto con i principi del regolamento per l’utilizzo </w:t>
      </w:r>
      <w:r w:rsidRPr="001E16FD">
        <w:rPr>
          <w:rFonts w:ascii="Palatino Linotype" w:eastAsiaTheme="minorHAnsi" w:hAnsi="Palatino Linotype" w:cs="CIDFont+F1"/>
        </w:rPr>
        <w:t>degli impianti sportivi comunali</w:t>
      </w:r>
      <w:r>
        <w:rPr>
          <w:rFonts w:ascii="Palatino Linotype" w:eastAsiaTheme="minorHAnsi" w:hAnsi="Palatino Linotype" w:cs="CIDFont+F1"/>
        </w:rPr>
        <w:t>.</w:t>
      </w:r>
    </w:p>
    <w:p w:rsidR="001E16FD" w:rsidRDefault="001E16FD" w:rsidP="001E16F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E10EDE" w:rsidRDefault="0090527F" w:rsidP="001E16FD">
      <w:pPr>
        <w:widowControl/>
        <w:adjustRightInd w:val="0"/>
        <w:rPr>
          <w:rFonts w:ascii="Palatino Linotype" w:eastAsiaTheme="minorHAnsi" w:hAnsi="Palatino Linotype" w:cs="CIDFont+F1"/>
          <w:b/>
          <w:sz w:val="24"/>
          <w:szCs w:val="24"/>
        </w:rPr>
      </w:pP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Art. </w:t>
      </w:r>
      <w:r w:rsidR="002A3E74">
        <w:rPr>
          <w:rFonts w:ascii="Palatino Linotype" w:eastAsiaTheme="minorHAnsi" w:hAnsi="Palatino Linotype" w:cs="CIDFont+F1"/>
          <w:b/>
          <w:sz w:val="24"/>
          <w:szCs w:val="24"/>
        </w:rPr>
        <w:t>3</w:t>
      </w: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 </w:t>
      </w:r>
      <w:r>
        <w:rPr>
          <w:rFonts w:ascii="Palatino Linotype" w:eastAsiaTheme="minorHAnsi" w:hAnsi="Palatino Linotype" w:cs="CIDFont+F1"/>
          <w:b/>
          <w:sz w:val="24"/>
          <w:szCs w:val="24"/>
        </w:rPr>
        <w:t xml:space="preserve">– Tariffe </w:t>
      </w:r>
    </w:p>
    <w:p w:rsidR="0090527F" w:rsidRDefault="0090527F" w:rsidP="0090527F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90527F">
        <w:rPr>
          <w:rFonts w:ascii="Palatino Linotype" w:eastAsiaTheme="minorHAnsi" w:hAnsi="Palatino Linotype" w:cs="CIDFont+F1"/>
        </w:rPr>
        <w:t>Per le assegnazioni d'uso stagionali e temporanee degli impianti sportivi comunali è dovuto</w:t>
      </w:r>
      <w:r>
        <w:rPr>
          <w:rFonts w:ascii="Palatino Linotype" w:eastAsiaTheme="minorHAnsi" w:hAnsi="Palatino Linotype" w:cs="CIDFont+F1"/>
        </w:rPr>
        <w:t xml:space="preserve"> </w:t>
      </w:r>
      <w:r w:rsidRPr="0090527F">
        <w:rPr>
          <w:rFonts w:ascii="Palatino Linotype" w:eastAsiaTheme="minorHAnsi" w:hAnsi="Palatino Linotype" w:cs="CIDFont+F1"/>
        </w:rPr>
        <w:t>il pagamento anticipato delle tariffe approvate annualmente dall'Amministrazione Comunale,</w:t>
      </w:r>
      <w:r>
        <w:rPr>
          <w:rFonts w:ascii="Palatino Linotype" w:eastAsiaTheme="minorHAnsi" w:hAnsi="Palatino Linotype" w:cs="CIDFont+F1"/>
        </w:rPr>
        <w:t xml:space="preserve"> </w:t>
      </w:r>
      <w:r w:rsidRPr="0090527F">
        <w:rPr>
          <w:rFonts w:ascii="Palatino Linotype" w:eastAsiaTheme="minorHAnsi" w:hAnsi="Palatino Linotype" w:cs="CIDFont+F1"/>
        </w:rPr>
        <w:t>nell’ambito della deliberazione relativa ai servizi pubblici a domanda individuale, comprensive</w:t>
      </w:r>
      <w:r w:rsidR="00F20F85">
        <w:rPr>
          <w:rFonts w:ascii="Palatino Linotype" w:eastAsiaTheme="minorHAnsi" w:hAnsi="Palatino Linotype" w:cs="CIDFont+F1"/>
        </w:rPr>
        <w:t xml:space="preserve"> </w:t>
      </w:r>
      <w:r w:rsidRPr="0090527F">
        <w:rPr>
          <w:rFonts w:ascii="Palatino Linotype" w:eastAsiaTheme="minorHAnsi" w:hAnsi="Palatino Linotype" w:cs="CIDFont+F1"/>
        </w:rPr>
        <w:t>degli oneri a carico dell’Ente derivanti dagli interventi manutentivi posti in essere.</w:t>
      </w:r>
    </w:p>
    <w:p w:rsidR="00F20F85" w:rsidRPr="0090527F" w:rsidRDefault="00F20F85" w:rsidP="0090527F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90527F" w:rsidRDefault="0090527F" w:rsidP="0090527F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90527F">
        <w:rPr>
          <w:rFonts w:ascii="Palatino Linotype" w:eastAsiaTheme="minorHAnsi" w:hAnsi="Palatino Linotype" w:cs="CIDFont+F1"/>
        </w:rPr>
        <w:lastRenderedPageBreak/>
        <w:t xml:space="preserve">Gli impianti sportivi comunali non potranno essere assegnati in uso alle società </w:t>
      </w:r>
      <w:r w:rsidR="00F20F85">
        <w:rPr>
          <w:rFonts w:ascii="Palatino Linotype" w:eastAsiaTheme="minorHAnsi" w:hAnsi="Palatino Linotype" w:cs="CIDFont+F1"/>
        </w:rPr>
        <w:t xml:space="preserve">o associazioni </w:t>
      </w:r>
      <w:r w:rsidRPr="0090527F">
        <w:rPr>
          <w:rFonts w:ascii="Palatino Linotype" w:eastAsiaTheme="minorHAnsi" w:hAnsi="Palatino Linotype" w:cs="CIDFont+F1"/>
        </w:rPr>
        <w:t>che</w:t>
      </w:r>
      <w:r w:rsidR="00F20F85">
        <w:rPr>
          <w:rFonts w:ascii="Palatino Linotype" w:eastAsiaTheme="minorHAnsi" w:hAnsi="Palatino Linotype" w:cs="CIDFont+F1"/>
        </w:rPr>
        <w:t xml:space="preserve">, in occasione di precedenti assegnazioni in uso non abbiano ottemperato a tutti gli obblighi prescritti per l’utilizzo dell’impianto e risultino morosi nei confronti del Comune. </w:t>
      </w:r>
    </w:p>
    <w:p w:rsidR="00F20F85" w:rsidRDefault="00F20F85" w:rsidP="0090527F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90527F" w:rsidRDefault="0090527F" w:rsidP="0090527F">
      <w:pPr>
        <w:widowControl/>
        <w:adjustRightInd w:val="0"/>
        <w:rPr>
          <w:rFonts w:ascii="Palatino Linotype" w:eastAsiaTheme="minorHAnsi" w:hAnsi="Palatino Linotype" w:cs="CIDFont+F1"/>
          <w:b/>
          <w:sz w:val="24"/>
          <w:szCs w:val="24"/>
        </w:rPr>
      </w:pP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Art. </w:t>
      </w:r>
      <w:r w:rsidR="002A3E74">
        <w:rPr>
          <w:rFonts w:ascii="Palatino Linotype" w:eastAsiaTheme="minorHAnsi" w:hAnsi="Palatino Linotype" w:cs="CIDFont+F1"/>
          <w:b/>
          <w:sz w:val="24"/>
          <w:szCs w:val="24"/>
        </w:rPr>
        <w:t>4</w:t>
      </w: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 </w:t>
      </w:r>
      <w:proofErr w:type="gramStart"/>
      <w:r>
        <w:rPr>
          <w:rFonts w:ascii="Palatino Linotype" w:eastAsiaTheme="minorHAnsi" w:hAnsi="Palatino Linotype" w:cs="CIDFont+F1"/>
          <w:b/>
          <w:sz w:val="24"/>
          <w:szCs w:val="24"/>
        </w:rPr>
        <w:t>–  Modalità</w:t>
      </w:r>
      <w:proofErr w:type="gramEnd"/>
      <w:r>
        <w:rPr>
          <w:rFonts w:ascii="Palatino Linotype" w:eastAsiaTheme="minorHAnsi" w:hAnsi="Palatino Linotype" w:cs="CIDFont+F1"/>
          <w:b/>
          <w:sz w:val="24"/>
          <w:szCs w:val="24"/>
        </w:rPr>
        <w:t xml:space="preserve"> d’uso degli spazi</w:t>
      </w:r>
    </w:p>
    <w:p w:rsidR="0090527F" w:rsidRDefault="0090527F" w:rsidP="0090527F">
      <w:pPr>
        <w:widowControl/>
        <w:adjustRightInd w:val="0"/>
        <w:rPr>
          <w:rFonts w:ascii="Palatino Linotype" w:eastAsiaTheme="minorHAnsi" w:hAnsi="Palatino Linotype" w:cs="CIDFont+F1"/>
          <w:b/>
          <w:sz w:val="24"/>
          <w:szCs w:val="24"/>
        </w:rPr>
      </w:pPr>
    </w:p>
    <w:p w:rsidR="00F20F85" w:rsidRPr="002C66EA" w:rsidRDefault="00F20F85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2C66EA">
        <w:rPr>
          <w:rFonts w:ascii="Palatino Linotype" w:eastAsiaTheme="minorHAnsi" w:hAnsi="Palatino Linotype" w:cs="CIDFont+F1"/>
        </w:rPr>
        <w:t>L'utilizzatore dell'impianto è tenuto a sottoscrivere per accettazione le condizioni che disciplinano l'assegnazione in uso e ad indicare il soggetto responsabile dell’uso dell’impianto.</w:t>
      </w:r>
    </w:p>
    <w:p w:rsidR="002C66EA" w:rsidRDefault="002C66EA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F20F85" w:rsidRPr="002C66EA" w:rsidRDefault="00F20F85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2C66EA">
        <w:rPr>
          <w:rFonts w:ascii="Palatino Linotype" w:eastAsiaTheme="minorHAnsi" w:hAnsi="Palatino Linotype" w:cs="CIDFont+F1"/>
        </w:rPr>
        <w:t>L'utilizzatore dell'impianto è obbligato a munirsi, a sua cura e spese, di tutte le autorizzazioni prescritte dalla legge per lo svolgimento delle attività dallo stesso praticate.</w:t>
      </w:r>
    </w:p>
    <w:p w:rsidR="002C66EA" w:rsidRDefault="002C66EA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F20F85" w:rsidRPr="002C66EA" w:rsidRDefault="00F20F85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2C66EA">
        <w:rPr>
          <w:rFonts w:ascii="Palatino Linotype" w:eastAsiaTheme="minorHAnsi" w:hAnsi="Palatino Linotype" w:cs="CIDFont+F1"/>
        </w:rPr>
        <w:t xml:space="preserve">I concessionari devono comunicare i nominativi dei responsabili dell'uso degli impianti, anche ai fini della gestione della sicurezza, nonché i nominativi del personale </w:t>
      </w:r>
      <w:r w:rsidR="002C66EA" w:rsidRPr="002C66EA">
        <w:rPr>
          <w:rFonts w:ascii="Palatino Linotype" w:eastAsiaTheme="minorHAnsi" w:hAnsi="Palatino Linotype" w:cs="CIDFont+F1"/>
        </w:rPr>
        <w:t xml:space="preserve">responsabile </w:t>
      </w:r>
      <w:r w:rsidRPr="002C66EA">
        <w:rPr>
          <w:rFonts w:ascii="Palatino Linotype" w:eastAsiaTheme="minorHAnsi" w:hAnsi="Palatino Linotype" w:cs="CIDFont+F1"/>
        </w:rPr>
        <w:t>dell'utilizzo del DAE (defibrillatore automatico) nell'ambito delle ore assegn</w:t>
      </w:r>
      <w:r w:rsidR="00AE5E99">
        <w:rPr>
          <w:rFonts w:ascii="Palatino Linotype" w:eastAsiaTheme="minorHAnsi" w:hAnsi="Palatino Linotype" w:cs="CIDFont+F1"/>
        </w:rPr>
        <w:t>ate, anche ai sensi del D.L. n°</w:t>
      </w:r>
      <w:r w:rsidRPr="002C66EA">
        <w:rPr>
          <w:rFonts w:ascii="Palatino Linotype" w:eastAsiaTheme="minorHAnsi" w:hAnsi="Palatino Linotype" w:cs="CIDFont+F1"/>
        </w:rPr>
        <w:t>158/2012.</w:t>
      </w:r>
    </w:p>
    <w:p w:rsidR="002C66EA" w:rsidRDefault="002C66EA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</w:p>
    <w:p w:rsidR="00F20F85" w:rsidRPr="002C66EA" w:rsidRDefault="00F20F85" w:rsidP="00B0370D">
      <w:pPr>
        <w:widowControl/>
        <w:adjustRightInd w:val="0"/>
        <w:jc w:val="both"/>
        <w:rPr>
          <w:rFonts w:ascii="Palatino Linotype" w:eastAsiaTheme="minorHAnsi" w:hAnsi="Palatino Linotype" w:cs="CIDFont+F1"/>
        </w:rPr>
      </w:pPr>
      <w:r w:rsidRPr="002C66EA">
        <w:rPr>
          <w:rFonts w:ascii="Palatino Linotype" w:eastAsiaTheme="minorHAnsi" w:hAnsi="Palatino Linotype" w:cs="CIDFont+F1"/>
        </w:rPr>
        <w:t>E’ possibile richiedere l’utilizzo degli spazi in uso anche al di fuori del periodo compreso nella stagione sportiva, motivandolo. L’utilizzo, se concesso, può comportare costi aggiuntivi con tariffe maggiorate.</w:t>
      </w:r>
    </w:p>
    <w:p w:rsidR="00F20F85" w:rsidRPr="00D84D6D" w:rsidRDefault="00F20F85" w:rsidP="00B0370D">
      <w:pPr>
        <w:pStyle w:val="Corpotesto"/>
        <w:spacing w:before="11"/>
        <w:jc w:val="both"/>
        <w:rPr>
          <w:rFonts w:ascii="Times New Roman" w:hAnsi="Times New Roman" w:cs="Times New Roman"/>
        </w:rPr>
      </w:pPr>
    </w:p>
    <w:p w:rsidR="000B6119" w:rsidRPr="00B0370D" w:rsidRDefault="00B0370D" w:rsidP="00B0370D">
      <w:pPr>
        <w:widowControl/>
        <w:adjustRightInd w:val="0"/>
        <w:rPr>
          <w:b/>
          <w:sz w:val="19"/>
        </w:rPr>
      </w:pPr>
      <w:r w:rsidRPr="00E10EDE">
        <w:rPr>
          <w:rFonts w:ascii="Palatino Linotype" w:eastAsiaTheme="minorHAnsi" w:hAnsi="Palatino Linotype" w:cs="CIDFont+F1"/>
          <w:b/>
          <w:sz w:val="24"/>
          <w:szCs w:val="24"/>
        </w:rPr>
        <w:t xml:space="preserve">Art. </w:t>
      </w:r>
      <w:r w:rsidR="002A3E74">
        <w:rPr>
          <w:rFonts w:ascii="Palatino Linotype" w:eastAsiaTheme="minorHAnsi" w:hAnsi="Palatino Linotype" w:cs="CIDFont+F1"/>
          <w:b/>
          <w:sz w:val="24"/>
          <w:szCs w:val="24"/>
        </w:rPr>
        <w:t>5</w:t>
      </w:r>
      <w:r>
        <w:rPr>
          <w:rFonts w:ascii="Palatino Linotype" w:eastAsiaTheme="minorHAnsi" w:hAnsi="Palatino Linotype" w:cs="CIDFont+F1"/>
          <w:b/>
          <w:sz w:val="24"/>
          <w:szCs w:val="24"/>
        </w:rPr>
        <w:t xml:space="preserve"> </w:t>
      </w:r>
      <w:proofErr w:type="gramStart"/>
      <w:r>
        <w:rPr>
          <w:rFonts w:ascii="Palatino Linotype" w:eastAsiaTheme="minorHAnsi" w:hAnsi="Palatino Linotype" w:cs="CIDFont+F1"/>
          <w:b/>
          <w:sz w:val="24"/>
          <w:szCs w:val="24"/>
        </w:rPr>
        <w:t xml:space="preserve">–  </w:t>
      </w:r>
      <w:r w:rsidRPr="00B0370D">
        <w:rPr>
          <w:rFonts w:ascii="Palatino Linotype" w:eastAsiaTheme="minorHAnsi" w:hAnsi="Palatino Linotype" w:cs="CIDFont+F1"/>
          <w:b/>
          <w:sz w:val="24"/>
          <w:szCs w:val="24"/>
        </w:rPr>
        <w:t>Norm</w:t>
      </w:r>
      <w:r>
        <w:rPr>
          <w:rFonts w:ascii="Palatino Linotype" w:eastAsiaTheme="minorHAnsi" w:hAnsi="Palatino Linotype" w:cs="CIDFont+F1"/>
          <w:b/>
          <w:sz w:val="24"/>
          <w:szCs w:val="24"/>
        </w:rPr>
        <w:t>e</w:t>
      </w:r>
      <w:proofErr w:type="gramEnd"/>
      <w:r w:rsidRPr="00B0370D">
        <w:rPr>
          <w:rFonts w:ascii="Palatino Linotype" w:eastAsiaTheme="minorHAnsi" w:hAnsi="Palatino Linotype" w:cs="CIDFont+F1"/>
          <w:b/>
          <w:sz w:val="24"/>
          <w:szCs w:val="24"/>
        </w:rPr>
        <w:t xml:space="preserve"> di rinvio</w:t>
      </w:r>
      <w:r w:rsidRPr="00B0370D">
        <w:rPr>
          <w:b/>
          <w:sz w:val="19"/>
        </w:rPr>
        <w:t xml:space="preserve"> </w:t>
      </w:r>
    </w:p>
    <w:p w:rsidR="000B6119" w:rsidRDefault="000B6119">
      <w:pPr>
        <w:rPr>
          <w:rFonts w:ascii="Times New Roman" w:hAnsi="Times New Roman"/>
          <w:sz w:val="12"/>
        </w:rPr>
      </w:pPr>
    </w:p>
    <w:p w:rsidR="00B0370D" w:rsidRDefault="00B0370D">
      <w:pPr>
        <w:rPr>
          <w:rFonts w:ascii="Times New Roman" w:hAnsi="Times New Roman"/>
          <w:sz w:val="12"/>
        </w:rPr>
      </w:pPr>
    </w:p>
    <w:p w:rsidR="00B0370D" w:rsidRDefault="00B0370D" w:rsidP="00B0370D">
      <w:pPr>
        <w:jc w:val="both"/>
        <w:rPr>
          <w:rFonts w:ascii="Palatino Linotype" w:eastAsiaTheme="minorHAnsi" w:hAnsi="Palatino Linotype" w:cs="CIDFont+F1"/>
        </w:rPr>
      </w:pPr>
      <w:r>
        <w:rPr>
          <w:rFonts w:ascii="Palatino Linotype" w:eastAsiaTheme="minorHAnsi" w:hAnsi="Palatino Linotype" w:cs="CIDFont+F1"/>
        </w:rPr>
        <w:t xml:space="preserve">Per tutto quanto non espressamente previsto nel presente avviso si rimanda al </w:t>
      </w:r>
      <w:r w:rsidRPr="00B0370D">
        <w:rPr>
          <w:rFonts w:ascii="Palatino Linotype" w:eastAsiaTheme="minorHAnsi" w:hAnsi="Palatino Linotype" w:cs="CIDFont+F1"/>
        </w:rPr>
        <w:t>“Regolamento per l’affidamento in gestione e concessione in uso degli impianti sportivi comunali”, approvato con deliberazione della Commissione Straordinaria con i poteri del Consiglio Comunale n. 3 del 27.01.2022</w:t>
      </w:r>
      <w:r>
        <w:rPr>
          <w:rFonts w:ascii="Palatino Linotype" w:eastAsiaTheme="minorHAnsi" w:hAnsi="Palatino Linotype" w:cs="CIDFont+F1"/>
        </w:rPr>
        <w:t>, compresi i relativi allegati.</w:t>
      </w:r>
    </w:p>
    <w:p w:rsidR="00B0370D" w:rsidRDefault="00B0370D">
      <w:pPr>
        <w:rPr>
          <w:rFonts w:ascii="Times New Roman" w:hAnsi="Times New Roman"/>
          <w:sz w:val="12"/>
        </w:rPr>
      </w:pPr>
    </w:p>
    <w:p w:rsidR="007B7A3B" w:rsidRDefault="007B7A3B">
      <w:pPr>
        <w:rPr>
          <w:rFonts w:ascii="Times New Roman" w:hAnsi="Times New Roman"/>
          <w:sz w:val="12"/>
        </w:rPr>
      </w:pPr>
    </w:p>
    <w:p w:rsidR="007B7A3B" w:rsidRPr="007B7A3B" w:rsidRDefault="007B7A3B" w:rsidP="007B7A3B">
      <w:pPr>
        <w:jc w:val="both"/>
        <w:rPr>
          <w:rFonts w:ascii="Palatino Linotype" w:eastAsiaTheme="minorHAnsi" w:hAnsi="Palatino Linotype" w:cs="CIDFont+F1"/>
        </w:rPr>
      </w:pPr>
    </w:p>
    <w:p w:rsidR="00D95C90" w:rsidRDefault="007B7A3B" w:rsidP="007B7A3B">
      <w:pPr>
        <w:jc w:val="both"/>
        <w:rPr>
          <w:rFonts w:ascii="Palatino Linotype" w:eastAsiaTheme="minorHAnsi" w:hAnsi="Palatino Linotype" w:cs="CIDFont+F1"/>
        </w:rPr>
      </w:pPr>
      <w:r w:rsidRPr="007B7A3B">
        <w:rPr>
          <w:rFonts w:ascii="Palatino Linotype" w:eastAsiaTheme="minorHAnsi" w:hAnsi="Palatino Linotype" w:cs="CIDFont+F1"/>
        </w:rPr>
        <w:t>Per informazioni</w:t>
      </w:r>
      <w:r>
        <w:rPr>
          <w:rFonts w:ascii="Palatino Linotype" w:eastAsiaTheme="minorHAnsi" w:hAnsi="Palatino Linotype" w:cs="CIDFont+F1"/>
        </w:rPr>
        <w:t xml:space="preserve"> rivolgersi al Servizio </w:t>
      </w:r>
      <w:r w:rsidRPr="007B7A3B">
        <w:rPr>
          <w:rFonts w:ascii="Palatino Linotype" w:eastAsiaTheme="minorHAnsi" w:hAnsi="Palatino Linotype" w:cs="CIDFont+F1"/>
        </w:rPr>
        <w:t xml:space="preserve">Sport: tel. </w:t>
      </w:r>
      <w:r>
        <w:rPr>
          <w:rFonts w:ascii="Palatino Linotype" w:eastAsiaTheme="minorHAnsi" w:hAnsi="Palatino Linotype" w:cs="CIDFont+F1"/>
        </w:rPr>
        <w:t>0881 -</w:t>
      </w:r>
      <w:r w:rsidR="001B4176">
        <w:rPr>
          <w:rFonts w:ascii="Palatino Linotype" w:eastAsiaTheme="minorHAnsi" w:hAnsi="Palatino Linotype" w:cs="CIDFont+F1"/>
        </w:rPr>
        <w:t xml:space="preserve"> </w:t>
      </w:r>
      <w:r>
        <w:rPr>
          <w:rFonts w:ascii="Palatino Linotype" w:eastAsiaTheme="minorHAnsi" w:hAnsi="Palatino Linotype" w:cs="CIDFont+F1"/>
        </w:rPr>
        <w:t>814237-38</w:t>
      </w:r>
      <w:r w:rsidR="00D95C90">
        <w:rPr>
          <w:rFonts w:ascii="Palatino Linotype" w:eastAsiaTheme="minorHAnsi" w:hAnsi="Palatino Linotype" w:cs="CIDFont+F1"/>
        </w:rPr>
        <w:t xml:space="preserve">-25. </w:t>
      </w:r>
    </w:p>
    <w:p w:rsidR="007B7A3B" w:rsidRDefault="00D95C90" w:rsidP="007B7A3B">
      <w:pPr>
        <w:jc w:val="both"/>
        <w:rPr>
          <w:rFonts w:ascii="Palatino Linotype" w:eastAsiaTheme="minorHAnsi" w:hAnsi="Palatino Linotype" w:cs="CIDFont+F1"/>
        </w:rPr>
      </w:pPr>
      <w:proofErr w:type="spellStart"/>
      <w:r>
        <w:rPr>
          <w:rFonts w:ascii="Palatino Linotype" w:eastAsiaTheme="minorHAnsi" w:hAnsi="Palatino Linotype" w:cs="CIDFont+F1"/>
        </w:rPr>
        <w:t>Pec</w:t>
      </w:r>
      <w:proofErr w:type="spellEnd"/>
      <w:r>
        <w:rPr>
          <w:rFonts w:ascii="Palatino Linotype" w:eastAsiaTheme="minorHAnsi" w:hAnsi="Palatino Linotype" w:cs="CIDFont+F1"/>
        </w:rPr>
        <w:t>: sport@cert.comune.foggia.it</w:t>
      </w:r>
    </w:p>
    <w:p w:rsidR="007B7A3B" w:rsidRPr="007B7A3B" w:rsidRDefault="007B7A3B" w:rsidP="007B7A3B">
      <w:pPr>
        <w:jc w:val="both"/>
        <w:rPr>
          <w:rFonts w:ascii="Palatino Linotype" w:eastAsiaTheme="minorHAnsi" w:hAnsi="Palatino Linotype" w:cs="CIDFont+F1"/>
        </w:rPr>
      </w:pPr>
    </w:p>
    <w:p w:rsidR="000B6119" w:rsidRDefault="00106189" w:rsidP="002A3E74">
      <w:pPr>
        <w:rPr>
          <w:rFonts w:ascii="Times New Roman" w:hAnsi="Times New Roman"/>
          <w:sz w:val="12"/>
        </w:rPr>
      </w:pPr>
      <w:r>
        <w:rPr>
          <w:rFonts w:ascii="Palatino Linotype" w:eastAsia="Arial Unicode MS" w:hAnsi="Palatino Linotype"/>
          <w:i/>
          <w:noProof/>
          <w:sz w:val="16"/>
          <w:szCs w:val="16"/>
        </w:rPr>
        <w:pict>
          <v:rect id="_x0000_s1028" style="position:absolute;margin-left:244.7pt;margin-top:35.5pt;width:219.05pt;height:40pt;z-index:251660288" strokecolor="white">
            <v:textbox style="mso-next-textbox:#_x0000_s1028" inset="1pt,1pt,1pt,1pt">
              <w:txbxContent>
                <w:p w:rsidR="007B7A3B" w:rsidRPr="002B17D6" w:rsidRDefault="007B7A3B" w:rsidP="002B17D6">
                  <w:pPr>
                    <w:pStyle w:val="Titolo1"/>
                    <w:spacing w:before="0" w:beforeAutospacing="0" w:after="0" w:afterAutospacing="0"/>
                    <w:jc w:val="center"/>
                    <w:rPr>
                      <w:b w:val="0"/>
                      <w:spacing w:val="20"/>
                      <w:sz w:val="24"/>
                      <w:szCs w:val="24"/>
                    </w:rPr>
                  </w:pPr>
                  <w:r w:rsidRPr="002B17D6">
                    <w:rPr>
                      <w:b w:val="0"/>
                      <w:spacing w:val="20"/>
                      <w:sz w:val="24"/>
                      <w:szCs w:val="24"/>
                    </w:rPr>
                    <w:t xml:space="preserve">Il Dirigente </w:t>
                  </w:r>
                </w:p>
                <w:p w:rsidR="007B7A3B" w:rsidRPr="002B17D6" w:rsidRDefault="00710D26" w:rsidP="002B17D6">
                  <w:pPr>
                    <w:pStyle w:val="Stemma"/>
                    <w:autoSpaceDE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Dott.</w:t>
                  </w:r>
                  <w:r w:rsidR="00D95C9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Giuseppe Marchitelli</w:t>
                  </w:r>
                </w:p>
                <w:p w:rsidR="007B7A3B" w:rsidRDefault="007B7A3B" w:rsidP="00262EF0">
                  <w:pPr>
                    <w:pStyle w:val="Stemma"/>
                    <w:autoSpaceDE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</w:p>
    <w:sectPr w:rsidR="000B6119" w:rsidSect="000B6119">
      <w:headerReference w:type="default" r:id="rId10"/>
      <w:footerReference w:type="default" r:id="rId11"/>
      <w:pgSz w:w="11900" w:h="16840"/>
      <w:pgMar w:top="2520" w:right="1000" w:bottom="2000" w:left="1020" w:header="713" w:footer="1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89" w:rsidRDefault="00106189" w:rsidP="000B6119">
      <w:r>
        <w:separator/>
      </w:r>
    </w:p>
  </w:endnote>
  <w:endnote w:type="continuationSeparator" w:id="0">
    <w:p w:rsidR="00106189" w:rsidRDefault="00106189" w:rsidP="000B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19" w:rsidRDefault="000B611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89" w:rsidRDefault="00106189" w:rsidP="000B6119">
      <w:r>
        <w:separator/>
      </w:r>
    </w:p>
  </w:footnote>
  <w:footnote w:type="continuationSeparator" w:id="0">
    <w:p w:rsidR="00106189" w:rsidRDefault="00106189" w:rsidP="000B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19" w:rsidRDefault="000B611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232C"/>
    <w:multiLevelType w:val="hybridMultilevel"/>
    <w:tmpl w:val="AEF0A8EC"/>
    <w:lvl w:ilvl="0" w:tplc="2FA889C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4D947B6A"/>
    <w:multiLevelType w:val="hybridMultilevel"/>
    <w:tmpl w:val="EB34B842"/>
    <w:lvl w:ilvl="0" w:tplc="3E1C3012">
      <w:start w:val="7"/>
      <w:numFmt w:val="decimal"/>
      <w:lvlText w:val="%1"/>
      <w:lvlJc w:val="left"/>
      <w:pPr>
        <w:ind w:left="513" w:hanging="173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7EB67F80">
      <w:numFmt w:val="bullet"/>
      <w:lvlText w:val="•"/>
      <w:lvlJc w:val="left"/>
      <w:pPr>
        <w:ind w:left="1456" w:hanging="173"/>
      </w:pPr>
      <w:rPr>
        <w:rFonts w:hint="default"/>
        <w:lang w:val="it-IT" w:eastAsia="en-US" w:bidi="ar-SA"/>
      </w:rPr>
    </w:lvl>
    <w:lvl w:ilvl="2" w:tplc="D12C249C">
      <w:numFmt w:val="bullet"/>
      <w:lvlText w:val="•"/>
      <w:lvlJc w:val="left"/>
      <w:pPr>
        <w:ind w:left="2392" w:hanging="173"/>
      </w:pPr>
      <w:rPr>
        <w:rFonts w:hint="default"/>
        <w:lang w:val="it-IT" w:eastAsia="en-US" w:bidi="ar-SA"/>
      </w:rPr>
    </w:lvl>
    <w:lvl w:ilvl="3" w:tplc="E77624A8">
      <w:numFmt w:val="bullet"/>
      <w:lvlText w:val="•"/>
      <w:lvlJc w:val="left"/>
      <w:pPr>
        <w:ind w:left="3328" w:hanging="173"/>
      </w:pPr>
      <w:rPr>
        <w:rFonts w:hint="default"/>
        <w:lang w:val="it-IT" w:eastAsia="en-US" w:bidi="ar-SA"/>
      </w:rPr>
    </w:lvl>
    <w:lvl w:ilvl="4" w:tplc="84A4158A">
      <w:numFmt w:val="bullet"/>
      <w:lvlText w:val="•"/>
      <w:lvlJc w:val="left"/>
      <w:pPr>
        <w:ind w:left="4264" w:hanging="173"/>
      </w:pPr>
      <w:rPr>
        <w:rFonts w:hint="default"/>
        <w:lang w:val="it-IT" w:eastAsia="en-US" w:bidi="ar-SA"/>
      </w:rPr>
    </w:lvl>
    <w:lvl w:ilvl="5" w:tplc="C98A686C">
      <w:numFmt w:val="bullet"/>
      <w:lvlText w:val="•"/>
      <w:lvlJc w:val="left"/>
      <w:pPr>
        <w:ind w:left="5200" w:hanging="173"/>
      </w:pPr>
      <w:rPr>
        <w:rFonts w:hint="default"/>
        <w:lang w:val="it-IT" w:eastAsia="en-US" w:bidi="ar-SA"/>
      </w:rPr>
    </w:lvl>
    <w:lvl w:ilvl="6" w:tplc="5D40F2E2">
      <w:numFmt w:val="bullet"/>
      <w:lvlText w:val="•"/>
      <w:lvlJc w:val="left"/>
      <w:pPr>
        <w:ind w:left="6136" w:hanging="173"/>
      </w:pPr>
      <w:rPr>
        <w:rFonts w:hint="default"/>
        <w:lang w:val="it-IT" w:eastAsia="en-US" w:bidi="ar-SA"/>
      </w:rPr>
    </w:lvl>
    <w:lvl w:ilvl="7" w:tplc="4B12668E">
      <w:numFmt w:val="bullet"/>
      <w:lvlText w:val="•"/>
      <w:lvlJc w:val="left"/>
      <w:pPr>
        <w:ind w:left="7072" w:hanging="173"/>
      </w:pPr>
      <w:rPr>
        <w:rFonts w:hint="default"/>
        <w:lang w:val="it-IT" w:eastAsia="en-US" w:bidi="ar-SA"/>
      </w:rPr>
    </w:lvl>
    <w:lvl w:ilvl="8" w:tplc="CF30DFE4">
      <w:numFmt w:val="bullet"/>
      <w:lvlText w:val="•"/>
      <w:lvlJc w:val="left"/>
      <w:pPr>
        <w:ind w:left="8008" w:hanging="173"/>
      </w:pPr>
      <w:rPr>
        <w:rFonts w:hint="default"/>
        <w:lang w:val="it-IT" w:eastAsia="en-US" w:bidi="ar-SA"/>
      </w:rPr>
    </w:lvl>
  </w:abstractNum>
  <w:abstractNum w:abstractNumId="2">
    <w:nsid w:val="51F203B3"/>
    <w:multiLevelType w:val="hybridMultilevel"/>
    <w:tmpl w:val="3048A082"/>
    <w:lvl w:ilvl="0" w:tplc="61FC8F0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82A67"/>
    <w:multiLevelType w:val="hybridMultilevel"/>
    <w:tmpl w:val="E2CAEC60"/>
    <w:lvl w:ilvl="0" w:tplc="A7667F98">
      <w:numFmt w:val="bullet"/>
      <w:lvlText w:val="•"/>
      <w:lvlJc w:val="left"/>
      <w:pPr>
        <w:ind w:left="1308" w:hanging="36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8ED4E8BA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D5989FCE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3" w:tplc="23A0169E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0FD84588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EAD8ED00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E662134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4A12E84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E663EA6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4">
    <w:nsid w:val="63B73E37"/>
    <w:multiLevelType w:val="hybridMultilevel"/>
    <w:tmpl w:val="2826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87305"/>
    <w:multiLevelType w:val="hybridMultilevel"/>
    <w:tmpl w:val="C3B23504"/>
    <w:lvl w:ilvl="0" w:tplc="54B88894">
      <w:start w:val="3"/>
      <w:numFmt w:val="decimal"/>
      <w:lvlText w:val="%1"/>
      <w:lvlJc w:val="left"/>
      <w:pPr>
        <w:ind w:left="513" w:hanging="173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F8E89E90">
      <w:numFmt w:val="bullet"/>
      <w:lvlText w:val="•"/>
      <w:lvlJc w:val="left"/>
      <w:pPr>
        <w:ind w:left="1456" w:hanging="173"/>
      </w:pPr>
      <w:rPr>
        <w:rFonts w:hint="default"/>
        <w:lang w:val="it-IT" w:eastAsia="en-US" w:bidi="ar-SA"/>
      </w:rPr>
    </w:lvl>
    <w:lvl w:ilvl="2" w:tplc="A14A19C4">
      <w:numFmt w:val="bullet"/>
      <w:lvlText w:val="•"/>
      <w:lvlJc w:val="left"/>
      <w:pPr>
        <w:ind w:left="2392" w:hanging="173"/>
      </w:pPr>
      <w:rPr>
        <w:rFonts w:hint="default"/>
        <w:lang w:val="it-IT" w:eastAsia="en-US" w:bidi="ar-SA"/>
      </w:rPr>
    </w:lvl>
    <w:lvl w:ilvl="3" w:tplc="DB3AD7D6">
      <w:numFmt w:val="bullet"/>
      <w:lvlText w:val="•"/>
      <w:lvlJc w:val="left"/>
      <w:pPr>
        <w:ind w:left="3328" w:hanging="173"/>
      </w:pPr>
      <w:rPr>
        <w:rFonts w:hint="default"/>
        <w:lang w:val="it-IT" w:eastAsia="en-US" w:bidi="ar-SA"/>
      </w:rPr>
    </w:lvl>
    <w:lvl w:ilvl="4" w:tplc="AE42CCA6">
      <w:numFmt w:val="bullet"/>
      <w:lvlText w:val="•"/>
      <w:lvlJc w:val="left"/>
      <w:pPr>
        <w:ind w:left="4264" w:hanging="173"/>
      </w:pPr>
      <w:rPr>
        <w:rFonts w:hint="default"/>
        <w:lang w:val="it-IT" w:eastAsia="en-US" w:bidi="ar-SA"/>
      </w:rPr>
    </w:lvl>
    <w:lvl w:ilvl="5" w:tplc="94727BD6">
      <w:numFmt w:val="bullet"/>
      <w:lvlText w:val="•"/>
      <w:lvlJc w:val="left"/>
      <w:pPr>
        <w:ind w:left="5200" w:hanging="173"/>
      </w:pPr>
      <w:rPr>
        <w:rFonts w:hint="default"/>
        <w:lang w:val="it-IT" w:eastAsia="en-US" w:bidi="ar-SA"/>
      </w:rPr>
    </w:lvl>
    <w:lvl w:ilvl="6" w:tplc="597C7DA4">
      <w:numFmt w:val="bullet"/>
      <w:lvlText w:val="•"/>
      <w:lvlJc w:val="left"/>
      <w:pPr>
        <w:ind w:left="6136" w:hanging="173"/>
      </w:pPr>
      <w:rPr>
        <w:rFonts w:hint="default"/>
        <w:lang w:val="it-IT" w:eastAsia="en-US" w:bidi="ar-SA"/>
      </w:rPr>
    </w:lvl>
    <w:lvl w:ilvl="7" w:tplc="A34664D0">
      <w:numFmt w:val="bullet"/>
      <w:lvlText w:val="•"/>
      <w:lvlJc w:val="left"/>
      <w:pPr>
        <w:ind w:left="7072" w:hanging="173"/>
      </w:pPr>
      <w:rPr>
        <w:rFonts w:hint="default"/>
        <w:lang w:val="it-IT" w:eastAsia="en-US" w:bidi="ar-SA"/>
      </w:rPr>
    </w:lvl>
    <w:lvl w:ilvl="8" w:tplc="FDF692A8">
      <w:numFmt w:val="bullet"/>
      <w:lvlText w:val="•"/>
      <w:lvlJc w:val="left"/>
      <w:pPr>
        <w:ind w:left="8008" w:hanging="173"/>
      </w:pPr>
      <w:rPr>
        <w:rFonts w:hint="default"/>
        <w:lang w:val="it-IT" w:eastAsia="en-US" w:bidi="ar-SA"/>
      </w:rPr>
    </w:lvl>
  </w:abstractNum>
  <w:abstractNum w:abstractNumId="6">
    <w:nsid w:val="6A4E0381"/>
    <w:multiLevelType w:val="hybridMultilevel"/>
    <w:tmpl w:val="2A0A2AAE"/>
    <w:lvl w:ilvl="0" w:tplc="BCFE1152">
      <w:numFmt w:val="bullet"/>
      <w:lvlText w:val="-"/>
      <w:lvlJc w:val="left"/>
      <w:pPr>
        <w:ind w:left="724" w:hanging="137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EFA98FA">
      <w:numFmt w:val="bullet"/>
      <w:lvlText w:val="•"/>
      <w:lvlJc w:val="left"/>
      <w:pPr>
        <w:ind w:left="1636" w:hanging="137"/>
      </w:pPr>
      <w:rPr>
        <w:rFonts w:hint="default"/>
        <w:lang w:val="it-IT" w:eastAsia="en-US" w:bidi="ar-SA"/>
      </w:rPr>
    </w:lvl>
    <w:lvl w:ilvl="2" w:tplc="2C5658F4">
      <w:numFmt w:val="bullet"/>
      <w:lvlText w:val="•"/>
      <w:lvlJc w:val="left"/>
      <w:pPr>
        <w:ind w:left="2552" w:hanging="137"/>
      </w:pPr>
      <w:rPr>
        <w:rFonts w:hint="default"/>
        <w:lang w:val="it-IT" w:eastAsia="en-US" w:bidi="ar-SA"/>
      </w:rPr>
    </w:lvl>
    <w:lvl w:ilvl="3" w:tplc="F9B64946">
      <w:numFmt w:val="bullet"/>
      <w:lvlText w:val="•"/>
      <w:lvlJc w:val="left"/>
      <w:pPr>
        <w:ind w:left="3468" w:hanging="137"/>
      </w:pPr>
      <w:rPr>
        <w:rFonts w:hint="default"/>
        <w:lang w:val="it-IT" w:eastAsia="en-US" w:bidi="ar-SA"/>
      </w:rPr>
    </w:lvl>
    <w:lvl w:ilvl="4" w:tplc="6434B9A6">
      <w:numFmt w:val="bullet"/>
      <w:lvlText w:val="•"/>
      <w:lvlJc w:val="left"/>
      <w:pPr>
        <w:ind w:left="4384" w:hanging="137"/>
      </w:pPr>
      <w:rPr>
        <w:rFonts w:hint="default"/>
        <w:lang w:val="it-IT" w:eastAsia="en-US" w:bidi="ar-SA"/>
      </w:rPr>
    </w:lvl>
    <w:lvl w:ilvl="5" w:tplc="C122D43A">
      <w:numFmt w:val="bullet"/>
      <w:lvlText w:val="•"/>
      <w:lvlJc w:val="left"/>
      <w:pPr>
        <w:ind w:left="5300" w:hanging="137"/>
      </w:pPr>
      <w:rPr>
        <w:rFonts w:hint="default"/>
        <w:lang w:val="it-IT" w:eastAsia="en-US" w:bidi="ar-SA"/>
      </w:rPr>
    </w:lvl>
    <w:lvl w:ilvl="6" w:tplc="5CE6482A">
      <w:numFmt w:val="bullet"/>
      <w:lvlText w:val="•"/>
      <w:lvlJc w:val="left"/>
      <w:pPr>
        <w:ind w:left="6216" w:hanging="137"/>
      </w:pPr>
      <w:rPr>
        <w:rFonts w:hint="default"/>
        <w:lang w:val="it-IT" w:eastAsia="en-US" w:bidi="ar-SA"/>
      </w:rPr>
    </w:lvl>
    <w:lvl w:ilvl="7" w:tplc="09788802">
      <w:numFmt w:val="bullet"/>
      <w:lvlText w:val="•"/>
      <w:lvlJc w:val="left"/>
      <w:pPr>
        <w:ind w:left="7132" w:hanging="137"/>
      </w:pPr>
      <w:rPr>
        <w:rFonts w:hint="default"/>
        <w:lang w:val="it-IT" w:eastAsia="en-US" w:bidi="ar-SA"/>
      </w:rPr>
    </w:lvl>
    <w:lvl w:ilvl="8" w:tplc="2696BEDE">
      <w:numFmt w:val="bullet"/>
      <w:lvlText w:val="•"/>
      <w:lvlJc w:val="left"/>
      <w:pPr>
        <w:ind w:left="8048" w:hanging="137"/>
      </w:pPr>
      <w:rPr>
        <w:rFonts w:hint="default"/>
        <w:lang w:val="it-IT" w:eastAsia="en-US" w:bidi="ar-SA"/>
      </w:rPr>
    </w:lvl>
  </w:abstractNum>
  <w:abstractNum w:abstractNumId="7">
    <w:nsid w:val="72376982"/>
    <w:multiLevelType w:val="hybridMultilevel"/>
    <w:tmpl w:val="FDE6F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37064"/>
    <w:multiLevelType w:val="hybridMultilevel"/>
    <w:tmpl w:val="0CAC865E"/>
    <w:lvl w:ilvl="0" w:tplc="313C2A9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5642C02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BE846C6C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46E1742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BB6CA4B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1F04681A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15AA7446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 w:tplc="3BBC0E8A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038ED8DE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B6119"/>
    <w:rsid w:val="000303CD"/>
    <w:rsid w:val="00044A3E"/>
    <w:rsid w:val="0004685B"/>
    <w:rsid w:val="00054BBE"/>
    <w:rsid w:val="0006048A"/>
    <w:rsid w:val="00081127"/>
    <w:rsid w:val="000B6119"/>
    <w:rsid w:val="000C63C4"/>
    <w:rsid w:val="000D2125"/>
    <w:rsid w:val="000F4A2C"/>
    <w:rsid w:val="00106189"/>
    <w:rsid w:val="001306D3"/>
    <w:rsid w:val="001873D0"/>
    <w:rsid w:val="001B4176"/>
    <w:rsid w:val="001E16FD"/>
    <w:rsid w:val="0022560F"/>
    <w:rsid w:val="0025293D"/>
    <w:rsid w:val="00266F1D"/>
    <w:rsid w:val="002A3E74"/>
    <w:rsid w:val="002C66EA"/>
    <w:rsid w:val="003026D0"/>
    <w:rsid w:val="003045A1"/>
    <w:rsid w:val="00323698"/>
    <w:rsid w:val="003334D0"/>
    <w:rsid w:val="0036136A"/>
    <w:rsid w:val="00366CA9"/>
    <w:rsid w:val="003A2FCD"/>
    <w:rsid w:val="003B58A7"/>
    <w:rsid w:val="003E0883"/>
    <w:rsid w:val="0043461B"/>
    <w:rsid w:val="004778FC"/>
    <w:rsid w:val="00490297"/>
    <w:rsid w:val="004B278E"/>
    <w:rsid w:val="0051331A"/>
    <w:rsid w:val="00527F07"/>
    <w:rsid w:val="00627104"/>
    <w:rsid w:val="006458E1"/>
    <w:rsid w:val="006A7D30"/>
    <w:rsid w:val="006E7FF8"/>
    <w:rsid w:val="00710D26"/>
    <w:rsid w:val="007461C9"/>
    <w:rsid w:val="00752F0E"/>
    <w:rsid w:val="00772C7B"/>
    <w:rsid w:val="00786DDC"/>
    <w:rsid w:val="007A5E69"/>
    <w:rsid w:val="007B714F"/>
    <w:rsid w:val="007B7A3B"/>
    <w:rsid w:val="007E4B82"/>
    <w:rsid w:val="0086276E"/>
    <w:rsid w:val="00890699"/>
    <w:rsid w:val="00892AD4"/>
    <w:rsid w:val="008C6F86"/>
    <w:rsid w:val="008F51E0"/>
    <w:rsid w:val="0090527F"/>
    <w:rsid w:val="009633A9"/>
    <w:rsid w:val="00971416"/>
    <w:rsid w:val="00973742"/>
    <w:rsid w:val="009B4AEA"/>
    <w:rsid w:val="009E235D"/>
    <w:rsid w:val="009E351E"/>
    <w:rsid w:val="00A1065C"/>
    <w:rsid w:val="00A33558"/>
    <w:rsid w:val="00A43DCD"/>
    <w:rsid w:val="00A64E07"/>
    <w:rsid w:val="00A720FE"/>
    <w:rsid w:val="00AA6323"/>
    <w:rsid w:val="00AC520A"/>
    <w:rsid w:val="00AE5E99"/>
    <w:rsid w:val="00AF52FB"/>
    <w:rsid w:val="00B0370D"/>
    <w:rsid w:val="00B14658"/>
    <w:rsid w:val="00B160AE"/>
    <w:rsid w:val="00B2110E"/>
    <w:rsid w:val="00B6481D"/>
    <w:rsid w:val="00B9792D"/>
    <w:rsid w:val="00BB5345"/>
    <w:rsid w:val="00BD3FCC"/>
    <w:rsid w:val="00BD7EE0"/>
    <w:rsid w:val="00BE1CF5"/>
    <w:rsid w:val="00C143E2"/>
    <w:rsid w:val="00C40E94"/>
    <w:rsid w:val="00C6157B"/>
    <w:rsid w:val="00CA5987"/>
    <w:rsid w:val="00D95C90"/>
    <w:rsid w:val="00E10EDE"/>
    <w:rsid w:val="00E37753"/>
    <w:rsid w:val="00E44DD5"/>
    <w:rsid w:val="00E46090"/>
    <w:rsid w:val="00E46208"/>
    <w:rsid w:val="00E738A0"/>
    <w:rsid w:val="00EB2A11"/>
    <w:rsid w:val="00EB2B27"/>
    <w:rsid w:val="00F20F85"/>
    <w:rsid w:val="00F92343"/>
    <w:rsid w:val="00FC189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DFBF4-2C14-4177-9CFB-6BE5230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6119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qFormat/>
    <w:rsid w:val="007B7A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6136A"/>
    <w:pPr>
      <w:keepNext/>
      <w:widowControl/>
      <w:autoSpaceDE/>
      <w:autoSpaceDN/>
      <w:jc w:val="center"/>
      <w:outlineLvl w:val="4"/>
    </w:pPr>
    <w:rPr>
      <w:rFonts w:ascii="ShelleyAllegro BT" w:eastAsia="Times New Roman" w:hAnsi="ShelleyAllegro BT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611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B6119"/>
    <w:pPr>
      <w:ind w:left="227" w:right="331"/>
      <w:outlineLvl w:val="1"/>
    </w:pPr>
    <w:rPr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0B6119"/>
    <w:pPr>
      <w:ind w:left="227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0B6119"/>
    <w:pPr>
      <w:spacing w:before="100"/>
      <w:ind w:left="587" w:right="330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6119"/>
    <w:pPr>
      <w:ind w:left="130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B6119"/>
    <w:pPr>
      <w:spacing w:before="52"/>
      <w:jc w:val="center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61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136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1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136A"/>
    <w:rPr>
      <w:rFonts w:ascii="Tahoma" w:eastAsia="Tahoma" w:hAnsi="Tahoma" w:cs="Tahom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36136A"/>
    <w:rPr>
      <w:rFonts w:ascii="ShelleyAllegro BT" w:eastAsia="Times New Roman" w:hAnsi="ShelleyAllegro BT" w:cs="Times New Roman"/>
      <w:sz w:val="32"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36136A"/>
    <w:pPr>
      <w:widowControl/>
      <w:autoSpaceDE/>
      <w:autoSpaceDN/>
      <w:jc w:val="center"/>
    </w:pPr>
    <w:rPr>
      <w:rFonts w:ascii="ShelleyAllegro BT" w:eastAsia="Times New Roman" w:hAnsi="ShelleyAllegro BT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36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36A"/>
    <w:rPr>
      <w:rFonts w:ascii="Tahoma" w:eastAsia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065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7B7A3B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customStyle="1" w:styleId="Stemma">
    <w:name w:val="Stemma"/>
    <w:basedOn w:val="Normale"/>
    <w:rsid w:val="007B7A3B"/>
    <w:pPr>
      <w:widowControl/>
      <w:jc w:val="center"/>
    </w:pPr>
    <w:rPr>
      <w:rFonts w:ascii="Courier" w:eastAsia="Times New Roman" w:hAnsi="Courier" w:cs="Times New Roman"/>
      <w:i/>
      <w:i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@cert.comune.fog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0F78-BA90-49DA-A4C9-2DECDBEE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DEFINITIVO.odt</vt:lpstr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DEFINITIVO.odt</dc:title>
  <dc:creator>sonia.camprini</dc:creator>
  <cp:lastModifiedBy>Elena dorta</cp:lastModifiedBy>
  <cp:revision>8</cp:revision>
  <dcterms:created xsi:type="dcterms:W3CDTF">2024-05-30T07:57:00Z</dcterms:created>
  <dcterms:modified xsi:type="dcterms:W3CDTF">2024-06-26T11:16:00Z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2022-05-19T00:00:00Z</vt:filetime>
  </property>
</Properties>
</file>